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23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947098" w:rsidRPr="004C29C9" w:rsidTr="00B51454">
        <w:trPr>
          <w:trHeight w:val="1174"/>
        </w:trPr>
        <w:tc>
          <w:tcPr>
            <w:tcW w:w="4077" w:type="dxa"/>
          </w:tcPr>
          <w:p w:rsidR="00947098" w:rsidRPr="004C29C9" w:rsidRDefault="00947098" w:rsidP="009E3CE5">
            <w:pPr>
              <w:spacing w:line="276" w:lineRule="auto"/>
              <w:jc w:val="center"/>
              <w:rPr>
                <w:rFonts w:ascii="Times New Roman" w:hAnsi="Times New Roman" w:cs="Times New Roman"/>
                <w:sz w:val="26"/>
                <w:szCs w:val="26"/>
              </w:rPr>
            </w:pPr>
            <w:r w:rsidRPr="004C29C9">
              <w:rPr>
                <w:rFonts w:ascii="Times New Roman" w:hAnsi="Times New Roman" w:cs="Times New Roman"/>
                <w:sz w:val="26"/>
                <w:szCs w:val="26"/>
              </w:rPr>
              <w:t>VIỆN KSND TỈNH KON TUM</w:t>
            </w:r>
          </w:p>
          <w:p w:rsidR="00947098" w:rsidRPr="004C29C9" w:rsidRDefault="00BB621B" w:rsidP="009E3CE5">
            <w:pPr>
              <w:spacing w:line="276" w:lineRule="auto"/>
              <w:jc w:val="center"/>
              <w:rPr>
                <w:rFonts w:ascii="Times New Roman" w:hAnsi="Times New Roman" w:cs="Times New Roman"/>
                <w:b/>
                <w:sz w:val="26"/>
                <w:szCs w:val="26"/>
              </w:rPr>
            </w:pPr>
            <w:r>
              <w:rPr>
                <w:rFonts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553085</wp:posOffset>
                      </wp:positionH>
                      <wp:positionV relativeFrom="paragraph">
                        <wp:posOffset>195580</wp:posOffset>
                      </wp:positionV>
                      <wp:extent cx="1079500" cy="0"/>
                      <wp:effectExtent l="10160" t="5080" r="571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5pt;margin-top:15.4pt;width: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4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5Y+LK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"/>
                  </w:pict>
                </mc:Fallback>
              </mc:AlternateContent>
            </w:r>
            <w:r w:rsidR="00947098" w:rsidRPr="004C29C9">
              <w:rPr>
                <w:rFonts w:ascii="Times New Roman" w:hAnsi="Times New Roman" w:cs="Times New Roman"/>
                <w:b/>
                <w:sz w:val="26"/>
                <w:szCs w:val="26"/>
              </w:rPr>
              <w:t xml:space="preserve">VIỆN </w:t>
            </w:r>
            <w:r w:rsidR="00821FE6" w:rsidRPr="004C29C9">
              <w:rPr>
                <w:rFonts w:ascii="Times New Roman" w:hAnsi="Times New Roman" w:cs="Times New Roman"/>
                <w:b/>
                <w:sz w:val="26"/>
                <w:szCs w:val="26"/>
              </w:rPr>
              <w:t xml:space="preserve">KSND </w:t>
            </w:r>
            <w:r w:rsidR="00947098" w:rsidRPr="004C29C9">
              <w:rPr>
                <w:rFonts w:ascii="Times New Roman" w:hAnsi="Times New Roman" w:cs="Times New Roman"/>
                <w:b/>
                <w:sz w:val="26"/>
                <w:szCs w:val="26"/>
              </w:rPr>
              <w:t>HUYỆN IA H’DRAI</w:t>
            </w:r>
          </w:p>
          <w:p w:rsidR="00947098" w:rsidRPr="004C29C9" w:rsidRDefault="00947098" w:rsidP="009E3CE5">
            <w:pPr>
              <w:spacing w:line="276" w:lineRule="auto"/>
              <w:jc w:val="center"/>
              <w:rPr>
                <w:rFonts w:ascii="Times New Roman" w:hAnsi="Times New Roman" w:cs="Times New Roman"/>
                <w:b/>
                <w:sz w:val="26"/>
                <w:szCs w:val="26"/>
              </w:rPr>
            </w:pPr>
          </w:p>
          <w:p w:rsidR="00947098" w:rsidRPr="004C29C9" w:rsidRDefault="00947098" w:rsidP="009E3CE5">
            <w:pPr>
              <w:spacing w:line="276" w:lineRule="auto"/>
              <w:jc w:val="center"/>
              <w:rPr>
                <w:rFonts w:ascii="Times New Roman" w:hAnsi="Times New Roman" w:cs="Times New Roman"/>
                <w:sz w:val="26"/>
                <w:szCs w:val="26"/>
              </w:rPr>
            </w:pPr>
            <w:r w:rsidRPr="004C29C9">
              <w:rPr>
                <w:rFonts w:ascii="Times New Roman" w:hAnsi="Times New Roman" w:cs="Times New Roman"/>
                <w:sz w:val="26"/>
                <w:szCs w:val="26"/>
              </w:rPr>
              <w:t>Số</w:t>
            </w:r>
            <w:r w:rsidR="002145F7">
              <w:rPr>
                <w:rFonts w:ascii="Times New Roman" w:hAnsi="Times New Roman" w:cs="Times New Roman"/>
                <w:sz w:val="26"/>
                <w:szCs w:val="26"/>
              </w:rPr>
              <w:t>: 137</w:t>
            </w:r>
            <w:r w:rsidRPr="004C29C9">
              <w:rPr>
                <w:rFonts w:ascii="Times New Roman" w:hAnsi="Times New Roman" w:cs="Times New Roman"/>
                <w:sz w:val="26"/>
                <w:szCs w:val="26"/>
              </w:rPr>
              <w:t>/BC-VKS</w:t>
            </w:r>
          </w:p>
        </w:tc>
        <w:tc>
          <w:tcPr>
            <w:tcW w:w="5954" w:type="dxa"/>
          </w:tcPr>
          <w:p w:rsidR="00947098" w:rsidRPr="004C29C9" w:rsidRDefault="00947098" w:rsidP="009E3CE5">
            <w:pPr>
              <w:spacing w:line="276" w:lineRule="auto"/>
              <w:jc w:val="center"/>
              <w:rPr>
                <w:rFonts w:ascii="Times New Roman" w:hAnsi="Times New Roman" w:cs="Times New Roman"/>
                <w:b/>
                <w:sz w:val="26"/>
                <w:szCs w:val="26"/>
              </w:rPr>
            </w:pPr>
            <w:r w:rsidRPr="004C29C9">
              <w:rPr>
                <w:rFonts w:ascii="Times New Roman" w:hAnsi="Times New Roman" w:cs="Times New Roman"/>
                <w:b/>
                <w:sz w:val="26"/>
                <w:szCs w:val="26"/>
              </w:rPr>
              <w:t>CỘNG HÒA XÃ HỘI CHỦ NGHĨA VIỆT NAM</w:t>
            </w:r>
          </w:p>
          <w:p w:rsidR="00947098" w:rsidRPr="004C29C9" w:rsidRDefault="00BB621B" w:rsidP="009E3CE5">
            <w:pPr>
              <w:spacing w:line="276" w:lineRule="auto"/>
              <w:jc w:val="center"/>
              <w:rPr>
                <w:rFonts w:ascii="Times New Roman" w:hAnsi="Times New Roman" w:cs="Times New Roman"/>
                <w:b/>
                <w:sz w:val="28"/>
                <w:szCs w:val="28"/>
              </w:rPr>
            </w:pPr>
            <w:r>
              <w:rPr>
                <w:rFonts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736600</wp:posOffset>
                      </wp:positionH>
                      <wp:positionV relativeFrom="paragraph">
                        <wp:posOffset>215900</wp:posOffset>
                      </wp:positionV>
                      <wp:extent cx="2180590" cy="0"/>
                      <wp:effectExtent l="12700" t="6350" r="698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8pt;margin-top:17pt;width:17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Kn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5Nsns4W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"/>
                  </w:pict>
                </mc:Fallback>
              </mc:AlternateContent>
            </w:r>
            <w:r w:rsidR="00947098" w:rsidRPr="004C29C9">
              <w:rPr>
                <w:rFonts w:ascii="Times New Roman" w:hAnsi="Times New Roman" w:cs="Times New Roman"/>
                <w:b/>
                <w:sz w:val="28"/>
                <w:szCs w:val="28"/>
              </w:rPr>
              <w:t>Độc lập – Tự do – Hạnh phúc</w:t>
            </w:r>
          </w:p>
          <w:p w:rsidR="00947098" w:rsidRPr="004C29C9" w:rsidRDefault="00947098" w:rsidP="009E3CE5">
            <w:pPr>
              <w:spacing w:line="276" w:lineRule="auto"/>
              <w:jc w:val="center"/>
              <w:rPr>
                <w:rFonts w:ascii="Times New Roman" w:hAnsi="Times New Roman" w:cs="Times New Roman"/>
                <w:b/>
                <w:sz w:val="26"/>
                <w:szCs w:val="26"/>
              </w:rPr>
            </w:pPr>
          </w:p>
          <w:p w:rsidR="00947098" w:rsidRPr="004C29C9" w:rsidRDefault="00F21372" w:rsidP="009E3CE5">
            <w:pPr>
              <w:spacing w:line="276" w:lineRule="auto"/>
              <w:jc w:val="center"/>
              <w:rPr>
                <w:rFonts w:ascii="Times New Roman" w:hAnsi="Times New Roman" w:cs="Times New Roman"/>
                <w:i/>
                <w:sz w:val="26"/>
                <w:szCs w:val="26"/>
              </w:rPr>
            </w:pPr>
            <w:r w:rsidRPr="004C29C9">
              <w:rPr>
                <w:rFonts w:ascii="Times New Roman" w:hAnsi="Times New Roman" w:cs="Times New Roman"/>
                <w:i/>
                <w:sz w:val="26"/>
                <w:szCs w:val="26"/>
              </w:rPr>
              <w:t xml:space="preserve"> </w:t>
            </w:r>
            <w:r w:rsidR="00947098" w:rsidRPr="004C29C9">
              <w:rPr>
                <w:rFonts w:ascii="Times New Roman" w:hAnsi="Times New Roman" w:cs="Times New Roman"/>
                <w:i/>
                <w:sz w:val="26"/>
                <w:szCs w:val="26"/>
              </w:rPr>
              <w:t xml:space="preserve">  </w:t>
            </w:r>
            <w:r w:rsidR="00D41AB6">
              <w:rPr>
                <w:rFonts w:ascii="Times New Roman" w:hAnsi="Times New Roman" w:cs="Times New Roman"/>
                <w:i/>
                <w:sz w:val="26"/>
                <w:szCs w:val="26"/>
              </w:rPr>
              <w:t>Ia H’Drai, ngày 16</w:t>
            </w:r>
            <w:r w:rsidR="005811B3" w:rsidRPr="004C29C9">
              <w:rPr>
                <w:rFonts w:ascii="Times New Roman" w:hAnsi="Times New Roman" w:cs="Times New Roman"/>
                <w:i/>
                <w:sz w:val="26"/>
                <w:szCs w:val="26"/>
              </w:rPr>
              <w:t xml:space="preserve"> tháng 6</w:t>
            </w:r>
            <w:r w:rsidR="00947098" w:rsidRPr="004C29C9">
              <w:rPr>
                <w:rFonts w:ascii="Times New Roman" w:hAnsi="Times New Roman" w:cs="Times New Roman"/>
                <w:i/>
                <w:sz w:val="26"/>
                <w:szCs w:val="26"/>
              </w:rPr>
              <w:t xml:space="preserve"> năm 20</w:t>
            </w:r>
            <w:r w:rsidR="005811B3" w:rsidRPr="004C29C9">
              <w:rPr>
                <w:rFonts w:ascii="Times New Roman" w:hAnsi="Times New Roman" w:cs="Times New Roman"/>
                <w:i/>
                <w:sz w:val="26"/>
                <w:szCs w:val="26"/>
              </w:rPr>
              <w:t>20</w:t>
            </w:r>
          </w:p>
        </w:tc>
      </w:tr>
    </w:tbl>
    <w:p w:rsidR="004C29C9" w:rsidRDefault="004C29C9" w:rsidP="00D33E73">
      <w:pPr>
        <w:spacing w:after="0"/>
        <w:rPr>
          <w:rFonts w:cs="Times New Roman"/>
          <w:b/>
          <w:sz w:val="30"/>
          <w:szCs w:val="30"/>
          <w:lang w:val="en-US"/>
        </w:rPr>
      </w:pPr>
    </w:p>
    <w:p w:rsidR="00BD1CA0" w:rsidRDefault="00947098" w:rsidP="00752996">
      <w:pPr>
        <w:spacing w:after="0"/>
        <w:jc w:val="center"/>
        <w:rPr>
          <w:rFonts w:cs="Times New Roman"/>
          <w:b/>
          <w:szCs w:val="28"/>
          <w:lang w:val="en-US"/>
        </w:rPr>
      </w:pPr>
      <w:r w:rsidRPr="007839B0">
        <w:rPr>
          <w:rFonts w:cs="Times New Roman"/>
          <w:b/>
          <w:szCs w:val="28"/>
        </w:rPr>
        <w:t>BÁO CÁO</w:t>
      </w:r>
      <w:r w:rsidRPr="007D1935">
        <w:rPr>
          <w:rFonts w:cs="Times New Roman"/>
          <w:b/>
          <w:sz w:val="30"/>
          <w:szCs w:val="30"/>
        </w:rPr>
        <w:t xml:space="preserve"> </w:t>
      </w:r>
      <w:r w:rsidRPr="007D1935">
        <w:rPr>
          <w:rFonts w:cs="Times New Roman"/>
          <w:b/>
          <w:sz w:val="30"/>
          <w:szCs w:val="30"/>
        </w:rPr>
        <w:br/>
      </w:r>
      <w:r w:rsidR="00F531F2" w:rsidRPr="00C25032">
        <w:rPr>
          <w:rFonts w:cs="Times New Roman"/>
          <w:b/>
          <w:szCs w:val="28"/>
        </w:rPr>
        <w:t xml:space="preserve">Công tác </w:t>
      </w:r>
      <w:r w:rsidR="005811B3">
        <w:rPr>
          <w:rFonts w:cs="Times New Roman"/>
          <w:b/>
          <w:szCs w:val="28"/>
          <w:lang w:val="en-US"/>
        </w:rPr>
        <w:t xml:space="preserve">06 tháng đầu năm 2020 </w:t>
      </w:r>
      <w:r w:rsidRPr="00C25032">
        <w:rPr>
          <w:rFonts w:cs="Times New Roman"/>
          <w:b/>
          <w:szCs w:val="28"/>
        </w:rPr>
        <w:t xml:space="preserve">Viện KSND huyện Ia H’Drai </w:t>
      </w:r>
    </w:p>
    <w:p w:rsidR="00752996" w:rsidRPr="00752996" w:rsidRDefault="00947098" w:rsidP="00752996">
      <w:pPr>
        <w:spacing w:after="0"/>
        <w:jc w:val="center"/>
        <w:rPr>
          <w:rFonts w:cs="Times New Roman"/>
          <w:b/>
          <w:szCs w:val="28"/>
          <w:lang w:val="en-US"/>
        </w:rPr>
      </w:pPr>
      <w:r w:rsidRPr="00C25032">
        <w:rPr>
          <w:rFonts w:cs="Times New Roman"/>
          <w:b/>
          <w:szCs w:val="28"/>
        </w:rPr>
        <w:t>trình kỳ</w:t>
      </w:r>
      <w:r w:rsidR="005657F1">
        <w:rPr>
          <w:rFonts w:cs="Times New Roman"/>
          <w:b/>
          <w:szCs w:val="28"/>
          <w:lang w:val="en-US"/>
        </w:rPr>
        <w:t xml:space="preserve"> </w:t>
      </w:r>
      <w:r w:rsidRPr="00C25032">
        <w:rPr>
          <w:rFonts w:cs="Times New Roman"/>
          <w:b/>
          <w:szCs w:val="28"/>
        </w:rPr>
        <w:t>họp lần thứ</w:t>
      </w:r>
      <w:r w:rsidR="00FB0FED">
        <w:rPr>
          <w:rFonts w:cs="Times New Roman"/>
          <w:b/>
          <w:szCs w:val="28"/>
          <w:lang w:val="en-US"/>
        </w:rPr>
        <w:t xml:space="preserve"> 10 </w:t>
      </w:r>
      <w:r w:rsidRPr="00C25032">
        <w:rPr>
          <w:rFonts w:cs="Times New Roman"/>
          <w:b/>
          <w:szCs w:val="28"/>
        </w:rPr>
        <w:t>HĐND huyện khóa X</w:t>
      </w:r>
    </w:p>
    <w:p w:rsidR="007D1935" w:rsidRPr="00197C6F" w:rsidRDefault="00BB621B" w:rsidP="00752996">
      <w:pPr>
        <w:spacing w:before="240" w:after="240"/>
        <w:ind w:firstLine="720"/>
        <w:jc w:val="both"/>
        <w:rPr>
          <w:rFonts w:cs="Times New Roman"/>
          <w:szCs w:val="28"/>
          <w:lang w:val="nl-NL"/>
        </w:rPr>
      </w:pPr>
      <w:r>
        <w:rPr>
          <w:rFonts w:cs="Times New Roman"/>
          <w:b/>
          <w:noProof/>
          <w:szCs w:val="28"/>
          <w:lang w:val="en-US"/>
        </w:rPr>
        <mc:AlternateContent>
          <mc:Choice Requires="wps">
            <w:drawing>
              <wp:anchor distT="0" distB="0" distL="114300" distR="114300" simplePos="0" relativeHeight="251665408" behindDoc="0" locked="0" layoutInCell="1" allowOverlap="1">
                <wp:simplePos x="0" y="0"/>
                <wp:positionH relativeFrom="column">
                  <wp:posOffset>2209165</wp:posOffset>
                </wp:positionH>
                <wp:positionV relativeFrom="paragraph">
                  <wp:posOffset>-3175</wp:posOffset>
                </wp:positionV>
                <wp:extent cx="1276350" cy="0"/>
                <wp:effectExtent l="8890" t="6350" r="1016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3.95pt;margin-top:-.25pt;width:10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9u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jH8+gbQ5RpdwZ3yA9yVf9ouh3i6QqWyIbHoLfzhpyE58RvUvxF6uhyH74rBjEEMAP&#10;szrVpveQMAV0CpKcb5Lwk0MUPibp4/xhBs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"/>
            </w:pict>
          </mc:Fallback>
        </mc:AlternateContent>
      </w:r>
      <w:r w:rsidR="00410E34" w:rsidRPr="00410E34">
        <w:rPr>
          <w:rFonts w:cs="Times New Roman"/>
          <w:szCs w:val="28"/>
          <w:lang w:val="nl-NL"/>
        </w:rPr>
        <w:t xml:space="preserve">Thực hiện </w:t>
      </w:r>
      <w:r w:rsidR="00410E34">
        <w:rPr>
          <w:rFonts w:cs="Times New Roman"/>
          <w:szCs w:val="28"/>
          <w:lang w:val="nl-NL"/>
        </w:rPr>
        <w:t>thông báo số</w:t>
      </w:r>
      <w:r w:rsidR="00B6011C">
        <w:rPr>
          <w:rFonts w:cs="Times New Roman"/>
          <w:szCs w:val="28"/>
          <w:lang w:val="nl-NL"/>
        </w:rPr>
        <w:t xml:space="preserve"> 06</w:t>
      </w:r>
      <w:r w:rsidR="00410E34">
        <w:rPr>
          <w:rFonts w:cs="Times New Roman"/>
          <w:szCs w:val="28"/>
          <w:lang w:val="nl-NL"/>
        </w:rPr>
        <w:t xml:space="preserve">/TB-HĐND ngày </w:t>
      </w:r>
      <w:r w:rsidR="00B6011C">
        <w:rPr>
          <w:rFonts w:cs="Times New Roman"/>
          <w:szCs w:val="28"/>
          <w:lang w:val="nl-NL"/>
        </w:rPr>
        <w:t>28/5/2020</w:t>
      </w:r>
      <w:r w:rsidR="00410E34">
        <w:rPr>
          <w:rFonts w:cs="Times New Roman"/>
          <w:szCs w:val="28"/>
          <w:lang w:val="nl-NL"/>
        </w:rPr>
        <w:t xml:space="preserve"> của HĐND huyện Ia H’Drai về việc </w:t>
      </w:r>
      <w:r w:rsidR="00410E34" w:rsidRPr="002F2286">
        <w:rPr>
          <w:rFonts w:cs="Times New Roman"/>
          <w:szCs w:val="28"/>
          <w:lang w:val="nl-NL"/>
        </w:rPr>
        <w:t>“</w:t>
      </w:r>
      <w:r w:rsidR="00410E34" w:rsidRPr="002F2286">
        <w:rPr>
          <w:rFonts w:cs="Times New Roman"/>
          <w:i/>
          <w:szCs w:val="28"/>
          <w:lang w:val="nl-NL"/>
        </w:rPr>
        <w:t>Kết luận Hội nghị liên tịch chuẩn bị nội dung trình kỳ họp lần thứ</w:t>
      </w:r>
      <w:r w:rsidR="002F2286" w:rsidRPr="002F2286">
        <w:rPr>
          <w:rFonts w:cs="Times New Roman"/>
          <w:i/>
          <w:szCs w:val="28"/>
          <w:lang w:val="nl-NL"/>
        </w:rPr>
        <w:t>10</w:t>
      </w:r>
      <w:r w:rsidR="00410E34" w:rsidRPr="002F2286">
        <w:rPr>
          <w:rFonts w:cs="Times New Roman"/>
          <w:i/>
          <w:szCs w:val="28"/>
          <w:lang w:val="nl-NL"/>
        </w:rPr>
        <w:t xml:space="preserve"> HĐND huyện khóa X, nhiệm kỳ 2016-2021</w:t>
      </w:r>
      <w:r w:rsidR="00C45969" w:rsidRPr="002F2286">
        <w:rPr>
          <w:rFonts w:cs="Times New Roman"/>
          <w:szCs w:val="28"/>
          <w:lang w:val="nl-NL"/>
        </w:rPr>
        <w:t>”</w:t>
      </w:r>
      <w:r w:rsidR="00410E34" w:rsidRPr="002F2286">
        <w:rPr>
          <w:rFonts w:cs="Times New Roman"/>
          <w:szCs w:val="28"/>
          <w:lang w:val="nl-NL"/>
        </w:rPr>
        <w:t>.</w:t>
      </w:r>
      <w:r w:rsidR="00410E34">
        <w:rPr>
          <w:rFonts w:cs="Times New Roman"/>
          <w:szCs w:val="28"/>
          <w:lang w:val="nl-NL"/>
        </w:rPr>
        <w:t xml:space="preserve"> V</w:t>
      </w:r>
      <w:r w:rsidR="006A69A9" w:rsidRPr="00C25032">
        <w:rPr>
          <w:rFonts w:cs="Times New Roman"/>
          <w:szCs w:val="28"/>
          <w:lang w:val="en-US"/>
        </w:rPr>
        <w:t xml:space="preserve">iện KSND huyện </w:t>
      </w:r>
      <w:r w:rsidR="00303DFF" w:rsidRPr="00C25032">
        <w:rPr>
          <w:rFonts w:cs="Times New Roman"/>
          <w:szCs w:val="28"/>
          <w:lang w:val="en-US"/>
        </w:rPr>
        <w:t xml:space="preserve">xây dựng báo cáo </w:t>
      </w:r>
      <w:r w:rsidR="006A69A9" w:rsidRPr="00C25032">
        <w:rPr>
          <w:rFonts w:cs="Times New Roman"/>
          <w:szCs w:val="28"/>
          <w:lang w:val="en-US"/>
        </w:rPr>
        <w:t>kết quả công tác kiể</w:t>
      </w:r>
      <w:r w:rsidR="002969D9" w:rsidRPr="00C25032">
        <w:rPr>
          <w:rFonts w:cs="Times New Roman"/>
          <w:szCs w:val="28"/>
          <w:lang w:val="en-US"/>
        </w:rPr>
        <w:t>m sát</w:t>
      </w:r>
      <w:r w:rsidR="00B0121B">
        <w:rPr>
          <w:rFonts w:cs="Times New Roman"/>
          <w:szCs w:val="28"/>
          <w:lang w:val="en-US"/>
        </w:rPr>
        <w:t xml:space="preserve"> 06 tháng đầu năm 2020.</w:t>
      </w:r>
      <w:r w:rsidR="006A69A9" w:rsidRPr="00C25032">
        <w:rPr>
          <w:rFonts w:cs="Times New Roman"/>
          <w:szCs w:val="28"/>
          <w:lang w:val="en-US"/>
        </w:rPr>
        <w:t xml:space="preserve"> Phương hướng nhiệm vụ công tác kiể</w:t>
      </w:r>
      <w:r w:rsidR="002969D9" w:rsidRPr="00C25032">
        <w:rPr>
          <w:rFonts w:cs="Times New Roman"/>
          <w:szCs w:val="28"/>
          <w:lang w:val="en-US"/>
        </w:rPr>
        <w:t xml:space="preserve">m sát năm </w:t>
      </w:r>
      <w:r w:rsidR="00B0121B">
        <w:rPr>
          <w:rFonts w:cs="Times New Roman"/>
          <w:szCs w:val="28"/>
          <w:lang w:val="en-US"/>
        </w:rPr>
        <w:t>06 tháng cuối năm</w:t>
      </w:r>
      <w:r w:rsidR="006A69A9" w:rsidRPr="00C25032">
        <w:rPr>
          <w:rFonts w:cs="Times New Roman"/>
          <w:szCs w:val="28"/>
          <w:lang w:val="en-US"/>
        </w:rPr>
        <w:t xml:space="preserve"> </w:t>
      </w:r>
      <w:r w:rsidR="00303DFF" w:rsidRPr="00C25032">
        <w:rPr>
          <w:rFonts w:cs="Times New Roman"/>
          <w:szCs w:val="28"/>
          <w:lang w:val="en-US"/>
        </w:rPr>
        <w:t>như sau:</w:t>
      </w:r>
    </w:p>
    <w:p w:rsidR="00B0121B" w:rsidRDefault="00603502" w:rsidP="00B51454">
      <w:pPr>
        <w:spacing w:before="120" w:after="120"/>
        <w:ind w:firstLine="720"/>
        <w:rPr>
          <w:rFonts w:cs="Times New Roman"/>
          <w:b/>
          <w:szCs w:val="28"/>
          <w:lang w:val="en-US"/>
        </w:rPr>
      </w:pPr>
      <w:r w:rsidRPr="00C25032">
        <w:rPr>
          <w:rFonts w:cs="Times New Roman"/>
          <w:b/>
          <w:szCs w:val="28"/>
          <w:lang w:val="en-US"/>
        </w:rPr>
        <w:t>I</w:t>
      </w:r>
      <w:r w:rsidR="002969D9" w:rsidRPr="00C25032">
        <w:rPr>
          <w:rFonts w:cs="Times New Roman"/>
          <w:b/>
          <w:szCs w:val="28"/>
          <w:lang w:val="en-US"/>
        </w:rPr>
        <w:t xml:space="preserve"> . </w:t>
      </w:r>
      <w:r w:rsidR="00590C85" w:rsidRPr="00C25032">
        <w:rPr>
          <w:rFonts w:cs="Times New Roman"/>
          <w:b/>
          <w:szCs w:val="28"/>
        </w:rPr>
        <w:t xml:space="preserve">TÌNH HÌNH VI PHẠM, TỘI PHẠM </w:t>
      </w:r>
    </w:p>
    <w:p w:rsidR="00B0121B" w:rsidRPr="00EF1627" w:rsidRDefault="00B0121B" w:rsidP="00B51454">
      <w:pPr>
        <w:spacing w:before="120" w:after="120"/>
        <w:ind w:firstLine="720"/>
        <w:jc w:val="both"/>
        <w:rPr>
          <w:rFonts w:cs="Times New Roman"/>
          <w:spacing w:val="-4"/>
          <w:szCs w:val="28"/>
          <w:lang w:val="en-US"/>
        </w:rPr>
      </w:pPr>
      <w:r w:rsidRPr="00EF1627">
        <w:rPr>
          <w:rFonts w:cs="Times New Roman"/>
          <w:b/>
          <w:spacing w:val="-4"/>
          <w:szCs w:val="28"/>
          <w:lang w:val="en-US"/>
        </w:rPr>
        <w:t>1.</w:t>
      </w:r>
      <w:r w:rsidR="00B51454">
        <w:rPr>
          <w:rFonts w:cs="Times New Roman"/>
          <w:b/>
          <w:spacing w:val="-4"/>
          <w:szCs w:val="28"/>
          <w:lang w:val="en-US"/>
        </w:rPr>
        <w:t xml:space="preserve"> </w:t>
      </w:r>
      <w:r w:rsidRPr="00EF1627">
        <w:rPr>
          <w:rFonts w:cs="Times New Roman"/>
          <w:b/>
          <w:spacing w:val="-4"/>
          <w:szCs w:val="28"/>
        </w:rPr>
        <w:t>Tình hình an ninh biên giới</w:t>
      </w:r>
      <w:r w:rsidRPr="00EF1627">
        <w:rPr>
          <w:rFonts w:cs="Times New Roman"/>
          <w:spacing w:val="-4"/>
          <w:szCs w:val="28"/>
        </w:rPr>
        <w:t xml:space="preserve">: </w:t>
      </w:r>
      <w:r w:rsidR="00441EDC" w:rsidRPr="00EF1627">
        <w:rPr>
          <w:rFonts w:cs="Times New Roman"/>
          <w:spacing w:val="-4"/>
          <w:szCs w:val="28"/>
          <w:lang w:val="en-US"/>
        </w:rPr>
        <w:t>06 tháng đầu năm t</w:t>
      </w:r>
      <w:r w:rsidRPr="00EF1627">
        <w:rPr>
          <w:rFonts w:cs="Times New Roman"/>
          <w:spacing w:val="-4"/>
          <w:szCs w:val="28"/>
        </w:rPr>
        <w:t xml:space="preserve">ình hình an ninh biên giới ổn định, đường biên, cột mốc được giữ vững, không xảy ra hoạt động xâm nhập của bọn phản động lưu vong, chưa phát hiện dấu hiệu vượt biên, di dân tự do, trái phép và các hoạt động xâm phạm đường biên, cột mốc biên giới quốc gia trên địa bàn. </w:t>
      </w:r>
    </w:p>
    <w:p w:rsidR="00354525" w:rsidRDefault="00354525" w:rsidP="00B51454">
      <w:pPr>
        <w:spacing w:before="120" w:after="120"/>
        <w:ind w:left="710"/>
        <w:rPr>
          <w:rFonts w:cs="Times New Roman"/>
          <w:b/>
          <w:bCs/>
          <w:szCs w:val="28"/>
          <w:lang w:val="de-DE"/>
        </w:rPr>
      </w:pPr>
      <w:r w:rsidRPr="00354525">
        <w:rPr>
          <w:rFonts w:cs="Times New Roman"/>
          <w:b/>
          <w:bCs/>
          <w:szCs w:val="28"/>
          <w:lang w:val="de-DE"/>
        </w:rPr>
        <w:t>2</w:t>
      </w:r>
      <w:r w:rsidRPr="00B51454">
        <w:rPr>
          <w:rFonts w:cs="Times New Roman"/>
          <w:b/>
          <w:bCs/>
          <w:szCs w:val="28"/>
          <w:lang w:val="de-DE"/>
        </w:rPr>
        <w:t>.</w:t>
      </w:r>
      <w:r>
        <w:rPr>
          <w:rFonts w:cs="Times New Roman"/>
          <w:bCs/>
          <w:szCs w:val="28"/>
          <w:lang w:val="de-DE"/>
        </w:rPr>
        <w:t xml:space="preserve"> </w:t>
      </w:r>
      <w:r w:rsidRPr="00354525">
        <w:rPr>
          <w:rFonts w:cs="Times New Roman"/>
          <w:b/>
          <w:bCs/>
          <w:szCs w:val="28"/>
          <w:lang w:val="de-DE"/>
        </w:rPr>
        <w:t>Tình hình an ninh chính trị</w:t>
      </w:r>
    </w:p>
    <w:p w:rsidR="00B0121B" w:rsidRPr="00B51454" w:rsidRDefault="00B0121B" w:rsidP="00B51454">
      <w:pPr>
        <w:spacing w:before="120" w:after="120"/>
        <w:ind w:firstLine="710"/>
        <w:jc w:val="both"/>
        <w:rPr>
          <w:rFonts w:cs="Times New Roman"/>
          <w:bCs/>
          <w:iCs/>
          <w:spacing w:val="-6"/>
          <w:szCs w:val="28"/>
          <w:lang w:val="en-US"/>
        </w:rPr>
      </w:pPr>
      <w:r w:rsidRPr="00B51454">
        <w:rPr>
          <w:rFonts w:cs="Times New Roman"/>
          <w:bCs/>
          <w:spacing w:val="-6"/>
          <w:szCs w:val="28"/>
          <w:lang w:val="de-DE"/>
        </w:rPr>
        <w:t>Trong 06 tháng đầu năm 2020, tình hình an ninh chính trị trên địa bàn huyệ</w:t>
      </w:r>
      <w:r w:rsidR="00EF1627" w:rsidRPr="00B51454">
        <w:rPr>
          <w:rFonts w:cs="Times New Roman"/>
          <w:bCs/>
          <w:spacing w:val="-6"/>
          <w:szCs w:val="28"/>
          <w:lang w:val="de-DE"/>
        </w:rPr>
        <w:t xml:space="preserve">n cơ bản </w:t>
      </w:r>
      <w:r w:rsidRPr="00B51454">
        <w:rPr>
          <w:rFonts w:cs="Times New Roman"/>
          <w:bCs/>
          <w:spacing w:val="-6"/>
          <w:szCs w:val="28"/>
          <w:lang w:val="de-DE"/>
        </w:rPr>
        <w:t>ổn định; Tội phạm nói chung có chiều hướng giảm so với cùng kì năm 2019. Tin báo trong kỳ đa phần là các vụ cố ý gây thương tích, trộm cắp tài sản.</w:t>
      </w:r>
      <w:r w:rsidR="002F2286" w:rsidRPr="00B51454">
        <w:rPr>
          <w:rFonts w:cs="Times New Roman"/>
          <w:bCs/>
          <w:spacing w:val="-6"/>
          <w:szCs w:val="28"/>
          <w:lang w:val="de-DE"/>
        </w:rPr>
        <w:t>..</w:t>
      </w:r>
      <w:r w:rsidRPr="00B51454">
        <w:rPr>
          <w:rFonts w:cs="Times New Roman"/>
          <w:bCs/>
          <w:spacing w:val="-6"/>
          <w:szCs w:val="28"/>
          <w:lang w:val="de-DE"/>
        </w:rPr>
        <w:t xml:space="preserve"> </w:t>
      </w:r>
    </w:p>
    <w:p w:rsidR="00B51454" w:rsidRDefault="002105FF" w:rsidP="00B51454">
      <w:pPr>
        <w:spacing w:before="120" w:after="120"/>
        <w:ind w:firstLine="710"/>
        <w:jc w:val="both"/>
        <w:rPr>
          <w:rFonts w:cs="Times New Roman"/>
          <w:b/>
          <w:bCs/>
          <w:szCs w:val="28"/>
          <w:lang w:val="nl-NL"/>
        </w:rPr>
      </w:pPr>
      <w:r w:rsidRPr="002105FF">
        <w:rPr>
          <w:rFonts w:cs="Times New Roman"/>
          <w:b/>
          <w:bCs/>
          <w:szCs w:val="28"/>
          <w:lang w:val="nl-NL"/>
        </w:rPr>
        <w:t>2.1</w:t>
      </w:r>
      <w:r>
        <w:rPr>
          <w:rFonts w:cs="Times New Roman"/>
          <w:b/>
          <w:bCs/>
          <w:szCs w:val="28"/>
          <w:lang w:val="nl-NL"/>
        </w:rPr>
        <w:t>.</w:t>
      </w:r>
      <w:r w:rsidRPr="002105FF">
        <w:rPr>
          <w:rFonts w:cs="Times New Roman"/>
          <w:b/>
          <w:bCs/>
          <w:szCs w:val="28"/>
          <w:lang w:val="nl-NL"/>
        </w:rPr>
        <w:t xml:space="preserve"> </w:t>
      </w:r>
      <w:r w:rsidRPr="002105FF">
        <w:rPr>
          <w:rFonts w:cs="Times New Roman"/>
          <w:b/>
          <w:bCs/>
          <w:i/>
          <w:iCs/>
          <w:szCs w:val="28"/>
          <w:lang w:val="nl-NL"/>
        </w:rPr>
        <w:t>Công tác kiểm sát việc giải quyết tố giác, tin báo về tội phạm và kiến nghị khởi tố.</w:t>
      </w:r>
      <w:r w:rsidRPr="002105FF">
        <w:rPr>
          <w:rFonts w:cs="Times New Roman"/>
          <w:b/>
          <w:bCs/>
          <w:szCs w:val="28"/>
          <w:lang w:val="nl-NL"/>
        </w:rPr>
        <w:t xml:space="preserve"> </w:t>
      </w:r>
    </w:p>
    <w:p w:rsidR="002105FF" w:rsidRPr="00B51454" w:rsidRDefault="002105FF" w:rsidP="00B51454">
      <w:pPr>
        <w:spacing w:before="120" w:after="120"/>
        <w:ind w:firstLine="710"/>
        <w:jc w:val="both"/>
        <w:rPr>
          <w:rFonts w:cs="Times New Roman"/>
          <w:b/>
          <w:bCs/>
          <w:szCs w:val="28"/>
          <w:lang w:val="nl-NL"/>
        </w:rPr>
      </w:pPr>
      <w:r w:rsidRPr="002105FF">
        <w:rPr>
          <w:rFonts w:cs="Times New Roman"/>
          <w:bCs/>
          <w:iCs/>
          <w:szCs w:val="28"/>
          <w:lang w:val="nl-NL"/>
        </w:rPr>
        <w:t xml:space="preserve">Tổng số thụ lý: </w:t>
      </w:r>
      <w:r w:rsidRPr="002105FF">
        <w:rPr>
          <w:rFonts w:cs="Times New Roman"/>
          <w:bCs/>
          <w:iCs/>
          <w:szCs w:val="28"/>
          <w:lang w:val="pt-BR"/>
        </w:rPr>
        <w:t xml:space="preserve">16 tin (cũ: 02 tin, mới: 14 tin - </w:t>
      </w:r>
      <w:r w:rsidRPr="00EF1627">
        <w:rPr>
          <w:rFonts w:cs="Times New Roman"/>
          <w:bCs/>
          <w:i/>
          <w:iCs/>
          <w:szCs w:val="28"/>
          <w:lang w:val="nl-NL"/>
        </w:rPr>
        <w:t>Giảm 21 tin báo so với cùng kì năm 2019).</w:t>
      </w:r>
    </w:p>
    <w:p w:rsidR="002105FF" w:rsidRPr="002105FF" w:rsidRDefault="002105FF" w:rsidP="00B51454">
      <w:pPr>
        <w:spacing w:before="120" w:after="120" w:line="240" w:lineRule="auto"/>
        <w:ind w:firstLine="709"/>
        <w:jc w:val="both"/>
        <w:rPr>
          <w:rFonts w:cs="Times New Roman"/>
          <w:bCs/>
          <w:iCs/>
          <w:szCs w:val="28"/>
          <w:lang w:val="pt-BR"/>
        </w:rPr>
      </w:pPr>
      <w:r w:rsidRPr="00EF1627">
        <w:rPr>
          <w:rFonts w:cs="Times New Roman"/>
          <w:b/>
          <w:bCs/>
          <w:iCs/>
          <w:szCs w:val="28"/>
        </w:rPr>
        <w:t xml:space="preserve">- </w:t>
      </w:r>
      <w:r w:rsidRPr="002105FF">
        <w:rPr>
          <w:rFonts w:cs="Times New Roman"/>
          <w:bCs/>
          <w:iCs/>
          <w:szCs w:val="28"/>
        </w:rPr>
        <w:t xml:space="preserve">Đã xử lý, giải quyết: </w:t>
      </w:r>
      <w:r w:rsidRPr="002105FF">
        <w:rPr>
          <w:rFonts w:cs="Times New Roman"/>
          <w:bCs/>
          <w:iCs/>
          <w:szCs w:val="28"/>
          <w:lang w:val="en-US"/>
        </w:rPr>
        <w:t>11</w:t>
      </w:r>
      <w:r w:rsidRPr="002105FF">
        <w:rPr>
          <w:rFonts w:cs="Times New Roman"/>
          <w:bCs/>
          <w:iCs/>
          <w:szCs w:val="28"/>
        </w:rPr>
        <w:t xml:space="preserve"> tin báo</w:t>
      </w:r>
      <w:r w:rsidR="00EF1627">
        <w:rPr>
          <w:rFonts w:cs="Times New Roman"/>
          <w:bCs/>
          <w:iCs/>
          <w:szCs w:val="28"/>
          <w:lang w:val="en-US"/>
        </w:rPr>
        <w:t xml:space="preserve"> </w:t>
      </w:r>
      <w:r w:rsidR="00EF1627" w:rsidRPr="00EF1627">
        <w:rPr>
          <w:rFonts w:cs="Times New Roman"/>
          <w:bCs/>
          <w:iCs/>
          <w:szCs w:val="28"/>
          <w:lang w:val="en-US"/>
        </w:rPr>
        <w:t>(Đạt 68,75%)</w:t>
      </w:r>
      <w:r w:rsidRPr="002105FF">
        <w:rPr>
          <w:rFonts w:cs="Times New Roman"/>
          <w:bCs/>
          <w:iCs/>
          <w:szCs w:val="28"/>
          <w:lang w:val="en-US"/>
        </w:rPr>
        <w:t xml:space="preserve">; Trong đó: </w:t>
      </w:r>
      <w:r w:rsidRPr="002105FF">
        <w:rPr>
          <w:rFonts w:cs="Times New Roman"/>
          <w:bCs/>
          <w:iCs/>
          <w:szCs w:val="28"/>
          <w:lang w:val="pt-BR"/>
        </w:rPr>
        <w:t xml:space="preserve">Khởi tố: 08 vụ; Không khởi tố: 03 tin báo – Chuyển xử lý hành chính </w:t>
      </w:r>
    </w:p>
    <w:p w:rsidR="00B51454" w:rsidRDefault="002105FF" w:rsidP="00B51454">
      <w:pPr>
        <w:spacing w:before="120" w:after="120" w:line="240" w:lineRule="auto"/>
        <w:ind w:firstLine="709"/>
        <w:jc w:val="both"/>
        <w:rPr>
          <w:rFonts w:cs="Times New Roman"/>
          <w:bCs/>
          <w:iCs/>
          <w:szCs w:val="28"/>
          <w:lang w:val="pt-BR"/>
        </w:rPr>
      </w:pPr>
      <w:r w:rsidRPr="00EF1627">
        <w:rPr>
          <w:rFonts w:cs="Times New Roman"/>
          <w:b/>
          <w:bCs/>
          <w:iCs/>
          <w:szCs w:val="28"/>
          <w:lang w:val="pt-BR"/>
        </w:rPr>
        <w:t xml:space="preserve">- </w:t>
      </w:r>
      <w:r w:rsidRPr="002105FF">
        <w:rPr>
          <w:rFonts w:cs="Times New Roman"/>
          <w:bCs/>
          <w:iCs/>
          <w:szCs w:val="28"/>
          <w:lang w:val="pt-BR"/>
        </w:rPr>
        <w:t>Còn lại: 05 tin báo – Đang trong thời hạn giải quyết</w:t>
      </w:r>
      <w:r w:rsidR="00B51454">
        <w:rPr>
          <w:rFonts w:cs="Times New Roman"/>
          <w:bCs/>
          <w:iCs/>
          <w:szCs w:val="28"/>
          <w:lang w:val="pt-BR"/>
        </w:rPr>
        <w:t>.</w:t>
      </w:r>
    </w:p>
    <w:p w:rsidR="00DA49B7" w:rsidRPr="00B51454" w:rsidRDefault="002105FF" w:rsidP="00B51454">
      <w:pPr>
        <w:pStyle w:val="ListParagraph"/>
        <w:numPr>
          <w:ilvl w:val="0"/>
          <w:numId w:val="14"/>
        </w:numPr>
        <w:spacing w:before="120" w:after="120" w:line="240" w:lineRule="auto"/>
        <w:ind w:left="0" w:firstLine="567"/>
        <w:jc w:val="both"/>
        <w:rPr>
          <w:rFonts w:ascii="Times New Roman" w:hAnsi="Times New Roman" w:cs="Times New Roman"/>
          <w:bCs/>
          <w:iCs/>
          <w:sz w:val="28"/>
          <w:szCs w:val="28"/>
          <w:lang w:val="pt-BR"/>
        </w:rPr>
      </w:pPr>
      <w:r w:rsidRPr="00B51454">
        <w:rPr>
          <w:rFonts w:ascii="Times New Roman" w:hAnsi="Times New Roman" w:cs="Times New Roman"/>
          <w:b/>
          <w:bCs/>
          <w:iCs/>
          <w:sz w:val="28"/>
          <w:szCs w:val="28"/>
        </w:rPr>
        <w:t>Tội phạm về trật tự xã hội:</w:t>
      </w:r>
      <w:r w:rsidRPr="00B51454">
        <w:rPr>
          <w:rFonts w:ascii="Times New Roman" w:hAnsi="Times New Roman" w:cs="Times New Roman"/>
          <w:bCs/>
          <w:iCs/>
          <w:sz w:val="28"/>
          <w:szCs w:val="28"/>
        </w:rPr>
        <w:t xml:space="preserve"> Tiếp nhận 08 tin báo</w:t>
      </w:r>
      <w:r w:rsidR="00CE5E06" w:rsidRPr="00B51454">
        <w:rPr>
          <w:rStyle w:val="FootnoteReference"/>
          <w:rFonts w:ascii="Times New Roman" w:hAnsi="Times New Roman"/>
          <w:bCs/>
          <w:iCs/>
          <w:sz w:val="28"/>
          <w:szCs w:val="28"/>
        </w:rPr>
        <w:footnoteReference w:id="1"/>
      </w:r>
      <w:r w:rsidR="00DA49B7" w:rsidRPr="00B51454">
        <w:rPr>
          <w:rFonts w:ascii="Times New Roman" w:hAnsi="Times New Roman" w:cs="Times New Roman"/>
          <w:bCs/>
          <w:iCs/>
          <w:sz w:val="28"/>
          <w:szCs w:val="28"/>
        </w:rPr>
        <w:t xml:space="preserve"> </w:t>
      </w:r>
      <w:r w:rsidRPr="00B51454">
        <w:rPr>
          <w:rFonts w:ascii="Times New Roman" w:hAnsi="Times New Roman" w:cs="Times New Roman"/>
          <w:bCs/>
          <w:i/>
          <w:iCs/>
          <w:sz w:val="28"/>
          <w:szCs w:val="28"/>
        </w:rPr>
        <w:t>(Bằng so với cùng kì năm 2019)</w:t>
      </w:r>
      <w:r w:rsidRPr="00B51454">
        <w:rPr>
          <w:rFonts w:ascii="Times New Roman" w:hAnsi="Times New Roman" w:cs="Times New Roman"/>
          <w:bCs/>
          <w:iCs/>
          <w:sz w:val="28"/>
          <w:szCs w:val="28"/>
        </w:rPr>
        <w:t>. Cơ quan CSĐT đã ra quyết định khởi tố 04 vụ/05 bị can, không khởi tố: 02 tin báo; Còn 02 tin báo đang được tiếp tục xác minh, làm rõ.</w:t>
      </w:r>
    </w:p>
    <w:p w:rsidR="00DA49B7" w:rsidRPr="00DA49B7" w:rsidRDefault="002105FF" w:rsidP="00B51454">
      <w:pPr>
        <w:pStyle w:val="ListParagraph"/>
        <w:numPr>
          <w:ilvl w:val="0"/>
          <w:numId w:val="14"/>
        </w:numPr>
        <w:spacing w:before="120" w:after="120"/>
        <w:ind w:left="0" w:firstLine="567"/>
        <w:jc w:val="both"/>
        <w:rPr>
          <w:rFonts w:ascii="Times New Roman" w:hAnsi="Times New Roman" w:cs="Times New Roman"/>
          <w:bCs/>
          <w:iCs/>
          <w:sz w:val="28"/>
          <w:szCs w:val="28"/>
        </w:rPr>
      </w:pPr>
      <w:r w:rsidRPr="00DA49B7">
        <w:rPr>
          <w:rFonts w:ascii="Times New Roman" w:hAnsi="Times New Roman" w:cs="Times New Roman"/>
          <w:b/>
          <w:bCs/>
          <w:iCs/>
          <w:sz w:val="28"/>
          <w:szCs w:val="28"/>
        </w:rPr>
        <w:lastRenderedPageBreak/>
        <w:t xml:space="preserve"> Tội phạm về sở hữu:</w:t>
      </w:r>
      <w:r w:rsidR="00CE2A90">
        <w:rPr>
          <w:rFonts w:ascii="Times New Roman" w:hAnsi="Times New Roman" w:cs="Times New Roman"/>
          <w:bCs/>
          <w:iCs/>
          <w:sz w:val="28"/>
          <w:szCs w:val="28"/>
        </w:rPr>
        <w:t xml:space="preserve"> Tiếp nhận</w:t>
      </w:r>
      <w:r w:rsidRPr="00DA49B7">
        <w:rPr>
          <w:rFonts w:ascii="Times New Roman" w:hAnsi="Times New Roman" w:cs="Times New Roman"/>
          <w:bCs/>
          <w:iCs/>
          <w:sz w:val="28"/>
          <w:szCs w:val="28"/>
        </w:rPr>
        <w:t xml:space="preserve"> 05 tin báo </w:t>
      </w:r>
      <w:r w:rsidRPr="00DA49B7">
        <w:rPr>
          <w:rFonts w:ascii="Times New Roman" w:hAnsi="Times New Roman" w:cs="Times New Roman"/>
          <w:bCs/>
          <w:i/>
          <w:iCs/>
          <w:sz w:val="28"/>
          <w:szCs w:val="28"/>
        </w:rPr>
        <w:t>(Bằng so với cùng kì năm 2019)</w:t>
      </w:r>
      <w:r w:rsidRPr="00DA49B7">
        <w:rPr>
          <w:rFonts w:ascii="Times New Roman" w:hAnsi="Times New Roman" w:cs="Times New Roman"/>
          <w:bCs/>
          <w:iCs/>
          <w:sz w:val="28"/>
          <w:szCs w:val="28"/>
        </w:rPr>
        <w:t>. Cơ quan CSĐT đã khởi tố 02 vụ/01 bị can, không khởi tố 01tin báo – Lý do: Hành vi không cấu thành tội phạm; Còn 02 tin báo đang được tiếp tục xác minh, làm rõ.</w:t>
      </w:r>
    </w:p>
    <w:p w:rsidR="00DD0914" w:rsidRPr="00DD0914" w:rsidRDefault="002105FF" w:rsidP="00B51454">
      <w:pPr>
        <w:pStyle w:val="ListParagraph"/>
        <w:numPr>
          <w:ilvl w:val="0"/>
          <w:numId w:val="14"/>
        </w:numPr>
        <w:spacing w:before="120" w:after="120"/>
        <w:ind w:left="0" w:firstLine="567"/>
        <w:jc w:val="both"/>
        <w:rPr>
          <w:rFonts w:ascii="Times New Roman" w:hAnsi="Times New Roman" w:cs="Times New Roman"/>
          <w:bCs/>
          <w:iCs/>
          <w:sz w:val="28"/>
          <w:szCs w:val="28"/>
        </w:rPr>
      </w:pPr>
      <w:r w:rsidRPr="00DA49B7">
        <w:rPr>
          <w:rFonts w:ascii="Times New Roman" w:hAnsi="Times New Roman" w:cs="Times New Roman"/>
          <w:b/>
          <w:bCs/>
          <w:iCs/>
          <w:sz w:val="28"/>
          <w:szCs w:val="28"/>
        </w:rPr>
        <w:t xml:space="preserve"> Tội phạm về kinh tế, môi trường</w:t>
      </w:r>
      <w:r w:rsidRPr="00DA49B7">
        <w:rPr>
          <w:rFonts w:ascii="Times New Roman" w:hAnsi="Times New Roman" w:cs="Times New Roman"/>
          <w:bCs/>
          <w:iCs/>
          <w:sz w:val="28"/>
          <w:szCs w:val="28"/>
        </w:rPr>
        <w:t>: Tiếp nhận 01 tin</w:t>
      </w:r>
      <w:r w:rsidRPr="00DA49B7">
        <w:rPr>
          <w:rFonts w:ascii="Times New Roman" w:hAnsi="Times New Roman" w:cs="Times New Roman"/>
          <w:sz w:val="28"/>
          <w:szCs w:val="28"/>
          <w:vertAlign w:val="superscript"/>
        </w:rPr>
        <w:footnoteReference w:id="2"/>
      </w:r>
      <w:r w:rsidRPr="00DA49B7">
        <w:rPr>
          <w:rFonts w:ascii="Times New Roman" w:hAnsi="Times New Roman" w:cs="Times New Roman"/>
          <w:bCs/>
          <w:iCs/>
          <w:sz w:val="28"/>
          <w:szCs w:val="28"/>
        </w:rPr>
        <w:t xml:space="preserve"> (</w:t>
      </w:r>
      <w:r w:rsidRPr="00DA49B7">
        <w:rPr>
          <w:rFonts w:ascii="Times New Roman" w:hAnsi="Times New Roman" w:cs="Times New Roman"/>
          <w:bCs/>
          <w:i/>
          <w:iCs/>
          <w:sz w:val="28"/>
          <w:szCs w:val="28"/>
        </w:rPr>
        <w:t>Giảm 16 tin so với cùng kì năm 2019)</w:t>
      </w:r>
      <w:r w:rsidRPr="00DA49B7">
        <w:rPr>
          <w:rFonts w:ascii="Times New Roman" w:hAnsi="Times New Roman" w:cs="Times New Roman"/>
          <w:bCs/>
          <w:iCs/>
          <w:sz w:val="28"/>
          <w:szCs w:val="28"/>
        </w:rPr>
        <w:t>. Cơ quan CSĐT đang điều tra.</w:t>
      </w:r>
    </w:p>
    <w:p w:rsidR="00DA49B7" w:rsidRPr="00DA49B7" w:rsidRDefault="00DA49B7" w:rsidP="00B51454">
      <w:pPr>
        <w:pStyle w:val="ListParagraph"/>
        <w:spacing w:before="120" w:after="120"/>
        <w:ind w:left="0" w:firstLine="567"/>
        <w:jc w:val="both"/>
        <w:rPr>
          <w:rFonts w:ascii="Times New Roman" w:hAnsi="Times New Roman" w:cs="Times New Roman"/>
          <w:bCs/>
          <w:iCs/>
          <w:sz w:val="28"/>
          <w:szCs w:val="28"/>
        </w:rPr>
      </w:pPr>
      <w:r w:rsidRPr="00DA49B7">
        <w:rPr>
          <w:rFonts w:ascii="Times New Roman" w:hAnsi="Times New Roman" w:cs="Times New Roman"/>
          <w:b/>
          <w:sz w:val="28"/>
          <w:szCs w:val="28"/>
          <w:lang w:val="pt-BR"/>
        </w:rPr>
        <w:t>Hoạt động kiểm sát</w:t>
      </w:r>
      <w:r w:rsidRPr="00DA49B7">
        <w:rPr>
          <w:rFonts w:ascii="Times New Roman" w:hAnsi="Times New Roman" w:cs="Times New Roman"/>
          <w:sz w:val="28"/>
          <w:szCs w:val="28"/>
          <w:lang w:val="pt-BR"/>
        </w:rPr>
        <w:t>:</w:t>
      </w:r>
      <w:r w:rsidR="00DD0914">
        <w:rPr>
          <w:rFonts w:ascii="Times New Roman" w:hAnsi="Times New Roman" w:cs="Times New Roman"/>
          <w:sz w:val="28"/>
          <w:szCs w:val="28"/>
          <w:lang w:val="pt-BR"/>
        </w:rPr>
        <w:t xml:space="preserve"> </w:t>
      </w:r>
      <w:r w:rsidRPr="00DA49B7">
        <w:rPr>
          <w:rFonts w:ascii="Times New Roman" w:hAnsi="Times New Roman" w:cs="Times New Roman"/>
          <w:sz w:val="28"/>
          <w:szCs w:val="28"/>
        </w:rPr>
        <w:t>Tiến hành KSTT việc tiếp nhận tố giác, tin báo về tội phạm và kiến nghị khởi tố tại Công an xã Ia Dom. Qua kiểm sát đã phát hiện</w:t>
      </w:r>
      <w:r w:rsidR="00DD0914">
        <w:rPr>
          <w:rFonts w:ascii="Times New Roman" w:hAnsi="Times New Roman" w:cs="Times New Roman"/>
          <w:sz w:val="28"/>
          <w:szCs w:val="28"/>
        </w:rPr>
        <w:t xml:space="preserve"> một số vi phạm</w:t>
      </w:r>
      <w:r w:rsidRPr="00DA49B7">
        <w:rPr>
          <w:rFonts w:ascii="Times New Roman" w:hAnsi="Times New Roman" w:cs="Times New Roman"/>
          <w:i/>
          <w:sz w:val="28"/>
          <w:szCs w:val="28"/>
        </w:rPr>
        <w:t xml:space="preserve">. </w:t>
      </w:r>
      <w:r w:rsidRPr="00DA49B7">
        <w:rPr>
          <w:rFonts w:ascii="Times New Roman" w:hAnsi="Times New Roman" w:cs="Times New Roman"/>
          <w:sz w:val="28"/>
          <w:szCs w:val="28"/>
        </w:rPr>
        <w:t>Đã ban hành 01 Kết luận + Kiến nghị. Kiến nghị được chấp nhận toàn bộ.</w:t>
      </w:r>
    </w:p>
    <w:p w:rsidR="00DA49B7" w:rsidRPr="00DA49B7" w:rsidRDefault="00DA49B7" w:rsidP="00B51454">
      <w:pPr>
        <w:pStyle w:val="ListParagraph"/>
        <w:spacing w:before="120" w:after="120"/>
        <w:ind w:left="0" w:firstLine="567"/>
        <w:jc w:val="both"/>
        <w:rPr>
          <w:rFonts w:ascii="Times New Roman" w:hAnsi="Times New Roman" w:cs="Times New Roman"/>
          <w:bCs/>
          <w:iCs/>
          <w:sz w:val="28"/>
          <w:szCs w:val="28"/>
        </w:rPr>
      </w:pPr>
      <w:r w:rsidRPr="00DA49B7">
        <w:rPr>
          <w:rFonts w:ascii="Times New Roman" w:hAnsi="Times New Roman" w:cs="Times New Roman"/>
          <w:sz w:val="28"/>
          <w:szCs w:val="28"/>
        </w:rPr>
        <w:t>-  Ban hành 01 kiến nghị khắc phục vi phạm pháp luật trong hoạt động tiếp nhận tin báo, tố giác về tội phạm đối với Cơ quan CSĐT - Công an huyện Ia H’Drai</w:t>
      </w:r>
      <w:r w:rsidRPr="00DA49B7">
        <w:rPr>
          <w:rFonts w:ascii="Times New Roman" w:hAnsi="Times New Roman" w:cs="Times New Roman"/>
          <w:sz w:val="28"/>
          <w:szCs w:val="28"/>
          <w:vertAlign w:val="superscript"/>
        </w:rPr>
        <w:footnoteReference w:id="3"/>
      </w:r>
      <w:r w:rsidRPr="00DA49B7">
        <w:rPr>
          <w:rFonts w:ascii="Times New Roman" w:hAnsi="Times New Roman" w:cs="Times New Roman"/>
          <w:sz w:val="28"/>
          <w:szCs w:val="28"/>
        </w:rPr>
        <w:t>.</w:t>
      </w:r>
    </w:p>
    <w:p w:rsidR="002105FF" w:rsidRPr="00DD0914" w:rsidRDefault="002105FF" w:rsidP="00B51454">
      <w:pPr>
        <w:spacing w:before="120" w:after="120"/>
        <w:ind w:firstLine="710"/>
        <w:jc w:val="both"/>
        <w:rPr>
          <w:rFonts w:cs="Times New Roman"/>
          <w:b/>
          <w:bCs/>
          <w:i/>
          <w:iCs/>
          <w:spacing w:val="-6"/>
          <w:szCs w:val="28"/>
          <w:lang w:val="nl-NL"/>
        </w:rPr>
      </w:pPr>
      <w:r w:rsidRPr="00DD0914">
        <w:rPr>
          <w:rFonts w:cs="Times New Roman"/>
          <w:b/>
          <w:bCs/>
          <w:i/>
          <w:iCs/>
          <w:spacing w:val="-6"/>
          <w:szCs w:val="28"/>
          <w:lang w:val="nl-NL"/>
        </w:rPr>
        <w:t>2.2. Công tác thực hành quyền công tố và kiểm sát điều tra các vụ án hình sự:</w:t>
      </w:r>
    </w:p>
    <w:p w:rsidR="002105FF" w:rsidRPr="00304C4C" w:rsidRDefault="002105FF" w:rsidP="00B51454">
      <w:pPr>
        <w:spacing w:before="120" w:after="120"/>
        <w:ind w:firstLine="709"/>
        <w:jc w:val="both"/>
        <w:rPr>
          <w:rFonts w:cs="Times New Roman"/>
          <w:bCs/>
          <w:szCs w:val="28"/>
          <w:lang w:val="en-US"/>
        </w:rPr>
      </w:pPr>
      <w:r w:rsidRPr="00304C4C">
        <w:rPr>
          <w:rFonts w:cs="Times New Roman"/>
          <w:bCs/>
          <w:szCs w:val="28"/>
        </w:rPr>
        <w:t xml:space="preserve">Hành vi phạm tội chủ yếu, chiếm phần lớn là tội </w:t>
      </w:r>
      <w:r w:rsidRPr="00304C4C">
        <w:rPr>
          <w:rFonts w:cs="Times New Roman"/>
          <w:bCs/>
          <w:szCs w:val="28"/>
          <w:lang w:val="en-US"/>
        </w:rPr>
        <w:t>“</w:t>
      </w:r>
      <w:r w:rsidR="00304C4C" w:rsidRPr="00304C4C">
        <w:rPr>
          <w:rFonts w:cs="Times New Roman"/>
          <w:bCs/>
          <w:szCs w:val="28"/>
          <w:lang w:val="en-US"/>
        </w:rPr>
        <w:t>Trộm cắp tài sản</w:t>
      </w:r>
      <w:r w:rsidRPr="00304C4C">
        <w:rPr>
          <w:rFonts w:cs="Times New Roman"/>
          <w:bCs/>
          <w:szCs w:val="28"/>
          <w:lang w:val="en-US"/>
        </w:rPr>
        <w:t>”</w:t>
      </w:r>
      <w:r w:rsidRPr="00304C4C">
        <w:rPr>
          <w:rFonts w:cs="Times New Roman"/>
          <w:bCs/>
          <w:szCs w:val="28"/>
        </w:rPr>
        <w:t xml:space="preserve"> chiếm tỉ lệ: </w:t>
      </w:r>
      <w:r w:rsidR="00304C4C" w:rsidRPr="00304C4C">
        <w:rPr>
          <w:rFonts w:cs="Times New Roman"/>
          <w:bCs/>
          <w:szCs w:val="28"/>
          <w:lang w:val="en-US"/>
        </w:rPr>
        <w:t>50% (04/08</w:t>
      </w:r>
      <w:r w:rsidRPr="00304C4C">
        <w:rPr>
          <w:rFonts w:cs="Times New Roman"/>
          <w:bCs/>
          <w:szCs w:val="28"/>
          <w:lang w:val="en-US"/>
        </w:rPr>
        <w:t>vụ)</w:t>
      </w:r>
      <w:r w:rsidRPr="00304C4C">
        <w:rPr>
          <w:rFonts w:cs="Times New Roman"/>
          <w:bCs/>
          <w:szCs w:val="28"/>
        </w:rPr>
        <w:t xml:space="preserve"> trên tổng số vụ án đã khởi tố; T</w:t>
      </w:r>
      <w:r w:rsidR="00304C4C" w:rsidRPr="00304C4C">
        <w:rPr>
          <w:rFonts w:cs="Times New Roman"/>
          <w:bCs/>
          <w:szCs w:val="28"/>
          <w:lang w:val="en-US"/>
        </w:rPr>
        <w:t>ội “Cố ý gây thương tích</w:t>
      </w:r>
      <w:r w:rsidRPr="00304C4C">
        <w:rPr>
          <w:rFonts w:cs="Times New Roman"/>
          <w:bCs/>
          <w:szCs w:val="28"/>
          <w:lang w:val="en-US"/>
        </w:rPr>
        <w:t>”</w:t>
      </w:r>
      <w:r w:rsidRPr="00304C4C">
        <w:rPr>
          <w:rFonts w:cs="Times New Roman"/>
          <w:bCs/>
          <w:szCs w:val="28"/>
        </w:rPr>
        <w:t xml:space="preserve"> chiếm tỉ lệ</w:t>
      </w:r>
      <w:r w:rsidR="00304C4C" w:rsidRPr="00304C4C">
        <w:rPr>
          <w:rFonts w:cs="Times New Roman"/>
          <w:bCs/>
          <w:szCs w:val="28"/>
          <w:lang w:val="en-US"/>
        </w:rPr>
        <w:t xml:space="preserve"> 37,5</w:t>
      </w:r>
      <w:r w:rsidRPr="00304C4C">
        <w:rPr>
          <w:rFonts w:cs="Times New Roman"/>
          <w:bCs/>
          <w:szCs w:val="28"/>
        </w:rPr>
        <w:t>%</w:t>
      </w:r>
      <w:r w:rsidR="00304C4C" w:rsidRPr="00304C4C">
        <w:rPr>
          <w:rFonts w:cs="Times New Roman"/>
          <w:bCs/>
          <w:szCs w:val="28"/>
          <w:lang w:val="en-US"/>
        </w:rPr>
        <w:t xml:space="preserve"> (03/08</w:t>
      </w:r>
      <w:r w:rsidRPr="00304C4C">
        <w:rPr>
          <w:rFonts w:cs="Times New Roman"/>
          <w:bCs/>
          <w:szCs w:val="28"/>
          <w:lang w:val="en-US"/>
        </w:rPr>
        <w:t>vụ)</w:t>
      </w:r>
      <w:r w:rsidRPr="00304C4C">
        <w:rPr>
          <w:rFonts w:cs="Times New Roman"/>
          <w:bCs/>
          <w:szCs w:val="28"/>
        </w:rPr>
        <w:t xml:space="preserve"> trên tổng số vụ án đã khởi tố; </w:t>
      </w:r>
      <w:r w:rsidRPr="00304C4C">
        <w:rPr>
          <w:rFonts w:cs="Times New Roman"/>
          <w:bCs/>
          <w:szCs w:val="28"/>
          <w:lang w:val="en-US"/>
        </w:rPr>
        <w:t>T</w:t>
      </w:r>
      <w:r w:rsidRPr="00304C4C">
        <w:rPr>
          <w:rFonts w:cs="Times New Roman"/>
          <w:bCs/>
          <w:szCs w:val="28"/>
        </w:rPr>
        <w:t xml:space="preserve">ội </w:t>
      </w:r>
      <w:r w:rsidRPr="00304C4C">
        <w:rPr>
          <w:rFonts w:cs="Times New Roman"/>
          <w:bCs/>
          <w:szCs w:val="28"/>
          <w:lang w:val="en-US"/>
        </w:rPr>
        <w:t>“</w:t>
      </w:r>
      <w:r w:rsidR="00304C4C" w:rsidRPr="00304C4C">
        <w:rPr>
          <w:rFonts w:cs="Times New Roman"/>
          <w:bCs/>
          <w:szCs w:val="28"/>
          <w:lang w:val="en-US"/>
        </w:rPr>
        <w:t>Chống người thi hành công vụ</w:t>
      </w:r>
      <w:r w:rsidRPr="00304C4C">
        <w:rPr>
          <w:rFonts w:cs="Times New Roman"/>
          <w:bCs/>
          <w:szCs w:val="28"/>
          <w:lang w:val="en-US"/>
        </w:rPr>
        <w:t>”</w:t>
      </w:r>
      <w:r w:rsidRPr="00304C4C">
        <w:rPr>
          <w:rFonts w:cs="Times New Roman"/>
          <w:bCs/>
          <w:szCs w:val="28"/>
        </w:rPr>
        <w:t xml:space="preserve"> chiếm tỷ</w:t>
      </w:r>
      <w:r w:rsidR="00304C4C" w:rsidRPr="00304C4C">
        <w:rPr>
          <w:rFonts w:cs="Times New Roman"/>
          <w:bCs/>
          <w:szCs w:val="28"/>
        </w:rPr>
        <w:t xml:space="preserve"> </w:t>
      </w:r>
      <w:r w:rsidR="00304C4C" w:rsidRPr="00304C4C">
        <w:rPr>
          <w:rFonts w:cs="Times New Roman"/>
          <w:bCs/>
          <w:szCs w:val="28"/>
          <w:lang w:val="en-US"/>
        </w:rPr>
        <w:t>lệ 12,8</w:t>
      </w:r>
      <w:r w:rsidRPr="00304C4C">
        <w:rPr>
          <w:rFonts w:cs="Times New Roman"/>
          <w:bCs/>
          <w:szCs w:val="28"/>
        </w:rPr>
        <w:t xml:space="preserve">% </w:t>
      </w:r>
      <w:r w:rsidR="00304C4C" w:rsidRPr="00304C4C">
        <w:rPr>
          <w:rFonts w:cs="Times New Roman"/>
          <w:bCs/>
          <w:szCs w:val="28"/>
          <w:lang w:val="en-US"/>
        </w:rPr>
        <w:t>(01/08</w:t>
      </w:r>
      <w:r w:rsidRPr="00304C4C">
        <w:rPr>
          <w:rFonts w:cs="Times New Roman"/>
          <w:bCs/>
          <w:szCs w:val="28"/>
          <w:lang w:val="en-US"/>
        </w:rPr>
        <w:t xml:space="preserve">vụ) </w:t>
      </w:r>
      <w:r w:rsidRPr="00304C4C">
        <w:rPr>
          <w:rFonts w:cs="Times New Roman"/>
          <w:bCs/>
          <w:szCs w:val="28"/>
        </w:rPr>
        <w:t>trên tổng số vụ án đã khởi tố</w:t>
      </w:r>
      <w:r w:rsidR="00304C4C" w:rsidRPr="00304C4C">
        <w:rPr>
          <w:rFonts w:cs="Times New Roman"/>
          <w:bCs/>
          <w:szCs w:val="28"/>
          <w:lang w:val="en-US"/>
        </w:rPr>
        <w:t>.</w:t>
      </w:r>
    </w:p>
    <w:p w:rsidR="00883B86" w:rsidRDefault="00DA49B7" w:rsidP="00B51454">
      <w:pPr>
        <w:spacing w:before="120" w:after="120"/>
        <w:ind w:firstLine="709"/>
        <w:jc w:val="both"/>
        <w:rPr>
          <w:rFonts w:cs="Times New Roman"/>
          <w:bCs/>
          <w:iCs/>
          <w:szCs w:val="28"/>
          <w:lang w:val="en-US"/>
        </w:rPr>
      </w:pPr>
      <w:r w:rsidRPr="00DA49B7">
        <w:rPr>
          <w:rFonts w:cs="Times New Roman"/>
          <w:bCs/>
          <w:iCs/>
          <w:szCs w:val="28"/>
          <w:lang w:val="en-US"/>
        </w:rPr>
        <w:t>Trên phạm vi toàn huyện, đối tượng phạm tội độ tuổi dưới 18 chiếm 0%, từ 18-30 tuổi chiếm 66,7% (04/06bc), trên 30 tuổi chiếm 33,3%. Về thiệt hại: Tài sản bị đánh cắp có giá trị: 48.380.000 đồng, 9.495.000 đồng bị chiếm đoạt. Diện tích cao su 18.090m</w:t>
      </w:r>
      <w:r w:rsidRPr="00DA49B7">
        <w:rPr>
          <w:rFonts w:cs="Times New Roman"/>
          <w:bCs/>
          <w:iCs/>
          <w:szCs w:val="28"/>
          <w:vertAlign w:val="superscript"/>
          <w:lang w:val="en-US"/>
        </w:rPr>
        <w:t>2</w:t>
      </w:r>
      <w:r w:rsidRPr="00DA49B7">
        <w:rPr>
          <w:rFonts w:cs="Times New Roman"/>
          <w:bCs/>
          <w:iCs/>
          <w:szCs w:val="28"/>
          <w:lang w:val="en-US"/>
        </w:rPr>
        <w:t xml:space="preserve"> và 381 cây cao su các loại bị cháy. T</w:t>
      </w:r>
      <w:r w:rsidRPr="00DA49B7">
        <w:rPr>
          <w:rFonts w:cs="Times New Roman"/>
          <w:bCs/>
          <w:iCs/>
          <w:szCs w:val="28"/>
        </w:rPr>
        <w:t>hiệt hại 15.870 m</w:t>
      </w:r>
      <w:r w:rsidRPr="00DA49B7">
        <w:rPr>
          <w:rFonts w:cs="Times New Roman"/>
          <w:bCs/>
          <w:iCs/>
          <w:szCs w:val="28"/>
          <w:vertAlign w:val="superscript"/>
        </w:rPr>
        <w:t>2</w:t>
      </w:r>
      <w:r w:rsidRPr="00DA49B7">
        <w:rPr>
          <w:rFonts w:cs="Times New Roman"/>
          <w:bCs/>
          <w:iCs/>
          <w:szCs w:val="28"/>
        </w:rPr>
        <w:t xml:space="preserve"> rừng</w:t>
      </w:r>
      <w:r w:rsidRPr="00DA49B7">
        <w:rPr>
          <w:rFonts w:cs="Times New Roman"/>
          <w:bCs/>
          <w:iCs/>
          <w:szCs w:val="28"/>
          <w:lang w:val="en-US"/>
        </w:rPr>
        <w:t>.</w:t>
      </w:r>
    </w:p>
    <w:p w:rsidR="00DA49B7" w:rsidRPr="00883B86" w:rsidRDefault="00DA49B7" w:rsidP="00883B86">
      <w:pPr>
        <w:spacing w:before="80" w:after="0"/>
        <w:ind w:firstLine="710"/>
        <w:jc w:val="both"/>
        <w:rPr>
          <w:rFonts w:cs="Times New Roman"/>
          <w:bCs/>
          <w:iCs/>
          <w:szCs w:val="28"/>
          <w:lang w:val="en-US"/>
        </w:rPr>
      </w:pPr>
      <w:r w:rsidRPr="00DA49B7">
        <w:rPr>
          <w:rFonts w:cs="Times New Roman"/>
          <w:bCs/>
          <w:szCs w:val="28"/>
          <w:lang w:val="nl-NL"/>
        </w:rPr>
        <w:t>Tổng số án thụ lý: 23</w:t>
      </w:r>
      <w:r w:rsidR="00F56003">
        <w:rPr>
          <w:rFonts w:cs="Times New Roman"/>
          <w:bCs/>
          <w:szCs w:val="28"/>
          <w:lang w:val="nl-NL"/>
        </w:rPr>
        <w:t xml:space="preserve"> </w:t>
      </w:r>
      <w:r w:rsidRPr="00DA49B7">
        <w:rPr>
          <w:rFonts w:cs="Times New Roman"/>
          <w:bCs/>
          <w:szCs w:val="28"/>
          <w:lang w:val="nl-NL"/>
        </w:rPr>
        <w:t>vụ</w:t>
      </w:r>
      <w:r w:rsidR="00F56003">
        <w:rPr>
          <w:rFonts w:cs="Times New Roman"/>
          <w:bCs/>
          <w:szCs w:val="28"/>
          <w:lang w:val="nl-NL"/>
        </w:rPr>
        <w:t xml:space="preserve">/22 </w:t>
      </w:r>
      <w:r w:rsidRPr="00DA49B7">
        <w:rPr>
          <w:rFonts w:cs="Times New Roman"/>
          <w:bCs/>
          <w:szCs w:val="28"/>
          <w:lang w:val="nl-NL"/>
        </w:rPr>
        <w:t xml:space="preserve">bị can (Cũ: 12vụ/04bị can; Mới: 08vụ/06 bị can, phục hồi điều tra: 01vụ/00bc, Hủy án điều tra lại: 02 vụ/12bị can </w:t>
      </w:r>
      <w:r w:rsidRPr="00DA49B7">
        <w:rPr>
          <w:rFonts w:cs="Times New Roman"/>
          <w:bCs/>
          <w:i/>
          <w:szCs w:val="28"/>
          <w:lang w:val="nl-NL"/>
        </w:rPr>
        <w:t xml:space="preserve">– Giảm 15vụ so với cùng kì năm 2019). </w:t>
      </w:r>
    </w:p>
    <w:p w:rsidR="00DA49B7" w:rsidRPr="00DA49B7" w:rsidRDefault="00DA49B7" w:rsidP="00883B86">
      <w:pPr>
        <w:pStyle w:val="ListParagraph"/>
        <w:numPr>
          <w:ilvl w:val="0"/>
          <w:numId w:val="18"/>
        </w:numPr>
        <w:spacing w:before="80" w:after="0"/>
        <w:ind w:hanging="153"/>
        <w:jc w:val="both"/>
        <w:rPr>
          <w:rFonts w:ascii="Times New Roman" w:hAnsi="Times New Roman" w:cs="Times New Roman"/>
          <w:bCs/>
          <w:sz w:val="28"/>
          <w:szCs w:val="28"/>
          <w:lang w:val="nl-NL"/>
        </w:rPr>
      </w:pPr>
      <w:r w:rsidRPr="00DA49B7">
        <w:rPr>
          <w:rFonts w:ascii="Times New Roman" w:hAnsi="Times New Roman" w:cs="Times New Roman"/>
          <w:bCs/>
          <w:sz w:val="28"/>
          <w:szCs w:val="28"/>
          <w:lang w:val="nl-NL"/>
        </w:rPr>
        <w:t>Đã giải quyế</w:t>
      </w:r>
      <w:r w:rsidR="00F56003">
        <w:rPr>
          <w:rFonts w:ascii="Times New Roman" w:hAnsi="Times New Roman" w:cs="Times New Roman"/>
          <w:bCs/>
          <w:sz w:val="28"/>
          <w:szCs w:val="28"/>
          <w:lang w:val="nl-NL"/>
        </w:rPr>
        <w:t>t: 11</w:t>
      </w:r>
      <w:r w:rsidRPr="00DA49B7">
        <w:rPr>
          <w:rFonts w:ascii="Times New Roman" w:hAnsi="Times New Roman" w:cs="Times New Roman"/>
          <w:bCs/>
          <w:sz w:val="28"/>
          <w:szCs w:val="28"/>
          <w:lang w:val="nl-NL"/>
        </w:rPr>
        <w:t>vụ</w:t>
      </w:r>
      <w:r w:rsidR="00F56003">
        <w:rPr>
          <w:rFonts w:ascii="Times New Roman" w:hAnsi="Times New Roman" w:cs="Times New Roman"/>
          <w:bCs/>
          <w:sz w:val="28"/>
          <w:szCs w:val="28"/>
          <w:lang w:val="nl-NL"/>
        </w:rPr>
        <w:t>/13</w:t>
      </w:r>
      <w:r w:rsidRPr="00DA49B7">
        <w:rPr>
          <w:rFonts w:ascii="Times New Roman" w:hAnsi="Times New Roman" w:cs="Times New Roman"/>
          <w:bCs/>
          <w:sz w:val="28"/>
          <w:szCs w:val="28"/>
          <w:lang w:val="nl-NL"/>
        </w:rPr>
        <w:t>bị can ; Trong đó:</w:t>
      </w:r>
    </w:p>
    <w:p w:rsidR="00DA49B7" w:rsidRPr="00DA49B7" w:rsidRDefault="00DA49B7" w:rsidP="00883B86">
      <w:pPr>
        <w:spacing w:before="80" w:after="0"/>
        <w:ind w:firstLine="710"/>
        <w:jc w:val="both"/>
        <w:rPr>
          <w:rFonts w:cs="Times New Roman"/>
          <w:bCs/>
          <w:szCs w:val="28"/>
          <w:lang w:val="nl-NL"/>
        </w:rPr>
      </w:pPr>
      <w:r w:rsidRPr="00DA49B7">
        <w:rPr>
          <w:rFonts w:cs="Times New Roman"/>
          <w:bCs/>
          <w:szCs w:val="28"/>
          <w:lang w:val="nl-NL"/>
        </w:rPr>
        <w:t xml:space="preserve"> + Kết luận điều tra đề nghị truy tố: 05 vụ/13 bị can.</w:t>
      </w:r>
    </w:p>
    <w:p w:rsidR="00DA49B7" w:rsidRPr="00DA49B7" w:rsidRDefault="00DA49B7" w:rsidP="00883B86">
      <w:pPr>
        <w:spacing w:before="80" w:after="0"/>
        <w:ind w:firstLine="710"/>
        <w:jc w:val="both"/>
        <w:rPr>
          <w:rFonts w:cs="Times New Roman"/>
          <w:bCs/>
          <w:szCs w:val="28"/>
          <w:lang w:val="nl-NL"/>
        </w:rPr>
      </w:pPr>
      <w:r w:rsidRPr="00DA49B7">
        <w:rPr>
          <w:rFonts w:cs="Times New Roman"/>
          <w:bCs/>
          <w:szCs w:val="28"/>
          <w:lang w:val="nl-NL"/>
        </w:rPr>
        <w:lastRenderedPageBreak/>
        <w:t xml:space="preserve"> + Tạm đình chỉ điều tra: 05 vụ /00 bị can </w:t>
      </w:r>
      <w:r w:rsidRPr="00DA49B7">
        <w:rPr>
          <w:rFonts w:cs="Times New Roman"/>
          <w:bCs/>
          <w:szCs w:val="28"/>
          <w:lang w:val="en-US"/>
        </w:rPr>
        <w:t>- Lý do: Hết thời hạn điều tra mà chưa xác định được bị</w:t>
      </w:r>
      <w:r w:rsidR="00DC0D26">
        <w:rPr>
          <w:rFonts w:cs="Times New Roman"/>
          <w:bCs/>
          <w:szCs w:val="28"/>
          <w:lang w:val="en-US"/>
        </w:rPr>
        <w:t xml:space="preserve"> can -</w:t>
      </w:r>
      <w:r w:rsidR="00DC0D26" w:rsidRPr="00DC0D26">
        <w:rPr>
          <w:rFonts w:eastAsia="Times New Roman" w:cs="Times New Roman"/>
          <w:szCs w:val="28"/>
          <w:lang w:val="en-US"/>
        </w:rPr>
        <w:t xml:space="preserve"> </w:t>
      </w:r>
      <w:r w:rsidR="00DC0D26" w:rsidRPr="00DC0D26">
        <w:rPr>
          <w:rFonts w:cs="Times New Roman"/>
          <w:bCs/>
          <w:szCs w:val="28"/>
          <w:lang w:val="en-US"/>
        </w:rPr>
        <w:t>Khoản 1, Điều 229 BLTTHS</w:t>
      </w:r>
    </w:p>
    <w:p w:rsidR="00DA49B7" w:rsidRPr="00DA49B7" w:rsidRDefault="00DA49B7" w:rsidP="007839B0">
      <w:pPr>
        <w:spacing w:before="80" w:after="0"/>
        <w:ind w:firstLine="710"/>
        <w:jc w:val="both"/>
        <w:rPr>
          <w:rFonts w:cs="Times New Roman"/>
          <w:bCs/>
          <w:szCs w:val="28"/>
          <w:lang w:val="en-US"/>
        </w:rPr>
      </w:pPr>
      <w:r w:rsidRPr="00DA49B7">
        <w:rPr>
          <w:rFonts w:cs="Times New Roman"/>
          <w:bCs/>
          <w:i/>
          <w:szCs w:val="28"/>
          <w:lang w:val="en-US"/>
        </w:rPr>
        <w:t xml:space="preserve"> + </w:t>
      </w:r>
      <w:r w:rsidRPr="00DA49B7">
        <w:rPr>
          <w:rFonts w:cs="Times New Roman"/>
          <w:bCs/>
          <w:szCs w:val="28"/>
          <w:lang w:val="en-US"/>
        </w:rPr>
        <w:t>Đình chỉ: 01 vụ/00bc</w:t>
      </w:r>
      <w:r w:rsidR="007839B0">
        <w:rPr>
          <w:rFonts w:cs="Times New Roman"/>
          <w:bCs/>
          <w:szCs w:val="28"/>
          <w:lang w:val="en-US"/>
        </w:rPr>
        <w:t xml:space="preserve"> -</w:t>
      </w:r>
      <w:r w:rsidR="007839B0" w:rsidRPr="007839B0">
        <w:rPr>
          <w:rFonts w:cs="Times New Roman"/>
          <w:bCs/>
          <w:szCs w:val="26"/>
        </w:rPr>
        <w:t xml:space="preserve"> </w:t>
      </w:r>
      <w:r w:rsidR="007839B0" w:rsidRPr="007839B0">
        <w:rPr>
          <w:rFonts w:cs="Times New Roman"/>
          <w:bCs/>
          <w:szCs w:val="28"/>
        </w:rPr>
        <w:t xml:space="preserve">điểm a, khoản 1 điều 230, </w:t>
      </w:r>
      <w:r w:rsidR="007839B0" w:rsidRPr="007839B0">
        <w:rPr>
          <w:rFonts w:cs="Times New Roman"/>
          <w:bCs/>
          <w:szCs w:val="28"/>
          <w:lang w:val="en-US"/>
        </w:rPr>
        <w:t>khoản 2 Điều 157 BLTTHS (Hành vi không cấu thành tội phạm).</w:t>
      </w:r>
    </w:p>
    <w:p w:rsidR="00DA49B7" w:rsidRPr="00DA49B7" w:rsidRDefault="00DA49B7" w:rsidP="00883B86">
      <w:pPr>
        <w:spacing w:before="80" w:after="0"/>
        <w:ind w:firstLine="426"/>
        <w:jc w:val="both"/>
        <w:rPr>
          <w:rFonts w:cs="Times New Roman"/>
          <w:bCs/>
          <w:szCs w:val="28"/>
          <w:lang w:val="nl-NL"/>
        </w:rPr>
      </w:pPr>
      <w:r>
        <w:rPr>
          <w:rFonts w:cs="Times New Roman"/>
          <w:bCs/>
          <w:szCs w:val="28"/>
          <w:lang w:val="nl-NL"/>
        </w:rPr>
        <w:t xml:space="preserve">- </w:t>
      </w:r>
      <w:r w:rsidRPr="00DA49B7">
        <w:rPr>
          <w:rFonts w:cs="Times New Roman"/>
          <w:bCs/>
          <w:szCs w:val="28"/>
          <w:lang w:val="nl-NL"/>
        </w:rPr>
        <w:t>Còn lại : 12 vụ /09 bị can (Tỉ lệ giải quyết đạt 47,8% - Nguyên nhân do các vụ án mới được khởi tố chủ yếu vào thời điểm cuối kì thống kê).</w:t>
      </w:r>
    </w:p>
    <w:p w:rsidR="002105FF" w:rsidRPr="002105FF" w:rsidRDefault="002105FF" w:rsidP="00883B86">
      <w:pPr>
        <w:spacing w:before="80" w:after="0"/>
        <w:ind w:firstLine="710"/>
        <w:jc w:val="both"/>
        <w:rPr>
          <w:rFonts w:cs="Times New Roman"/>
          <w:b/>
          <w:bCs/>
          <w:szCs w:val="28"/>
          <w:lang w:val="nl-NL"/>
        </w:rPr>
      </w:pPr>
      <w:r w:rsidRPr="002105FF">
        <w:rPr>
          <w:rFonts w:cs="Times New Roman"/>
          <w:b/>
          <w:bCs/>
          <w:szCs w:val="28"/>
          <w:lang w:val="nl-NL"/>
        </w:rPr>
        <w:tab/>
        <w:t>2.3. Thực hành quyền công tố và kiểm sát hoạt động tư pháp trong giai đoạn truy tố:</w:t>
      </w:r>
    </w:p>
    <w:p w:rsidR="00DA49B7" w:rsidRPr="00304C4C" w:rsidRDefault="002105FF" w:rsidP="00883B86">
      <w:pPr>
        <w:spacing w:before="80" w:after="0" w:line="240" w:lineRule="auto"/>
        <w:ind w:firstLine="709"/>
        <w:jc w:val="both"/>
        <w:rPr>
          <w:rFonts w:cs="Times New Roman"/>
          <w:bCs/>
          <w:i/>
          <w:spacing w:val="-6"/>
          <w:szCs w:val="28"/>
          <w:lang w:val="nl-NL"/>
        </w:rPr>
      </w:pPr>
      <w:r w:rsidRPr="00304C4C">
        <w:rPr>
          <w:rFonts w:cs="Times New Roman"/>
          <w:bCs/>
          <w:spacing w:val="-6"/>
          <w:szCs w:val="28"/>
          <w:lang w:val="nl-NL"/>
        </w:rPr>
        <w:t>Tổng số</w:t>
      </w:r>
      <w:r w:rsidR="00DA49B7" w:rsidRPr="00304C4C">
        <w:rPr>
          <w:rFonts w:cs="Times New Roman"/>
          <w:bCs/>
          <w:spacing w:val="-6"/>
          <w:szCs w:val="28"/>
          <w:lang w:val="nl-NL"/>
        </w:rPr>
        <w:t xml:space="preserve"> thụ lý</w:t>
      </w:r>
      <w:r w:rsidRPr="00304C4C">
        <w:rPr>
          <w:rFonts w:cs="Times New Roman"/>
          <w:bCs/>
          <w:spacing w:val="-6"/>
          <w:szCs w:val="28"/>
          <w:lang w:val="nl-NL"/>
        </w:rPr>
        <w:t xml:space="preserve">: </w:t>
      </w:r>
      <w:r w:rsidR="00DA49B7" w:rsidRPr="00304C4C">
        <w:rPr>
          <w:rFonts w:cs="Times New Roman"/>
          <w:bCs/>
          <w:spacing w:val="-6"/>
          <w:szCs w:val="28"/>
          <w:lang w:val="nl-NL"/>
        </w:rPr>
        <w:t xml:space="preserve">05vụ/13 bị can - </w:t>
      </w:r>
      <w:r w:rsidR="00DA49B7" w:rsidRPr="00304C4C">
        <w:rPr>
          <w:rFonts w:cs="Times New Roman"/>
          <w:bCs/>
          <w:i/>
          <w:spacing w:val="-6"/>
          <w:szCs w:val="28"/>
          <w:lang w:val="nl-NL"/>
        </w:rPr>
        <w:t>Tăng 02 vụ/07 bị can so với cùng kì năm 2019)</w:t>
      </w:r>
    </w:p>
    <w:p w:rsidR="00DA49B7" w:rsidRPr="00D11122" w:rsidRDefault="00DA49B7" w:rsidP="00883B86">
      <w:pPr>
        <w:spacing w:before="80" w:after="0" w:line="240" w:lineRule="auto"/>
        <w:ind w:firstLine="709"/>
        <w:jc w:val="both"/>
        <w:rPr>
          <w:rFonts w:cs="Times New Roman"/>
          <w:bCs/>
          <w:szCs w:val="28"/>
          <w:lang w:val="nl-NL"/>
        </w:rPr>
      </w:pPr>
      <w:r w:rsidRPr="00D11122">
        <w:rPr>
          <w:rFonts w:cs="Times New Roman"/>
          <w:bCs/>
          <w:szCs w:val="28"/>
          <w:lang w:val="nl-NL"/>
        </w:rPr>
        <w:t>- Đã giải quyết: 04 vụ/04 bị can (Đạt 80%)  – Ra quyết định truy tố</w:t>
      </w:r>
    </w:p>
    <w:p w:rsidR="00DA49B7" w:rsidRPr="00D11122" w:rsidRDefault="00DA49B7" w:rsidP="00883B86">
      <w:pPr>
        <w:spacing w:before="80" w:after="0" w:line="240" w:lineRule="auto"/>
        <w:ind w:firstLine="709"/>
        <w:jc w:val="both"/>
        <w:rPr>
          <w:rFonts w:cs="Times New Roman"/>
          <w:bCs/>
          <w:szCs w:val="28"/>
          <w:lang w:val="nl-NL"/>
        </w:rPr>
      </w:pPr>
      <w:r w:rsidRPr="00D11122">
        <w:rPr>
          <w:rFonts w:cs="Times New Roman"/>
          <w:bCs/>
          <w:szCs w:val="28"/>
          <w:lang w:val="nl-NL"/>
        </w:rPr>
        <w:t xml:space="preserve">- Còn lại: 01vụ/09bị can </w:t>
      </w:r>
    </w:p>
    <w:p w:rsidR="002105FF" w:rsidRPr="00D11122" w:rsidRDefault="002105FF" w:rsidP="00883B86">
      <w:pPr>
        <w:spacing w:before="80" w:after="0"/>
        <w:ind w:firstLine="710"/>
        <w:jc w:val="both"/>
        <w:rPr>
          <w:rFonts w:cs="Times New Roman"/>
          <w:b/>
          <w:bCs/>
          <w:spacing w:val="-8"/>
          <w:szCs w:val="28"/>
          <w:lang w:val="nl-NL"/>
        </w:rPr>
      </w:pPr>
      <w:r w:rsidRPr="00D11122">
        <w:rPr>
          <w:rFonts w:cs="Times New Roman"/>
          <w:b/>
          <w:bCs/>
          <w:spacing w:val="-8"/>
          <w:szCs w:val="28"/>
          <w:lang w:val="nl-NL"/>
        </w:rPr>
        <w:t>2.4. Thực hành quyền công tố và kiểm sát xét xử sơ thẩm các vụ án hình sự:</w:t>
      </w:r>
    </w:p>
    <w:p w:rsidR="00D11122" w:rsidRPr="00D11122" w:rsidRDefault="00D11122" w:rsidP="00883B86">
      <w:pPr>
        <w:spacing w:before="80" w:after="0"/>
        <w:ind w:firstLine="709"/>
        <w:jc w:val="both"/>
        <w:rPr>
          <w:rFonts w:cs="Times New Roman"/>
          <w:bCs/>
          <w:spacing w:val="-4"/>
          <w:szCs w:val="28"/>
          <w:lang w:val="nl-NL"/>
        </w:rPr>
      </w:pPr>
      <w:r w:rsidRPr="00D11122">
        <w:rPr>
          <w:rFonts w:cs="Times New Roman"/>
          <w:bCs/>
          <w:spacing w:val="-4"/>
          <w:szCs w:val="28"/>
          <w:lang w:val="nl-NL"/>
        </w:rPr>
        <w:t xml:space="preserve">Tổng số án thụ lý kiểm sát xét xử: 04 vụ /04 bị cáo (Cũ: 00 vụ 00 bị cáo, </w:t>
      </w:r>
      <w:r w:rsidRPr="00D11122">
        <w:rPr>
          <w:rFonts w:cs="Times New Roman"/>
          <w:bCs/>
          <w:iCs/>
          <w:spacing w:val="-4"/>
          <w:szCs w:val="28"/>
          <w:lang w:val="nl-NL"/>
        </w:rPr>
        <w:t xml:space="preserve">mới 04vụ /04 bị cáo – </w:t>
      </w:r>
      <w:r w:rsidRPr="00D11122">
        <w:rPr>
          <w:rFonts w:cs="Times New Roman"/>
          <w:bCs/>
          <w:i/>
          <w:iCs/>
          <w:spacing w:val="-4"/>
          <w:szCs w:val="28"/>
          <w:lang w:val="nl-NL"/>
        </w:rPr>
        <w:t>Tăng 01 vụ so với cùng kì năm 2019</w:t>
      </w:r>
      <w:r w:rsidRPr="00D11122">
        <w:rPr>
          <w:rFonts w:cs="Times New Roman"/>
          <w:bCs/>
          <w:spacing w:val="-4"/>
          <w:szCs w:val="28"/>
          <w:lang w:val="nl-NL"/>
        </w:rPr>
        <w:t xml:space="preserve">). </w:t>
      </w:r>
    </w:p>
    <w:p w:rsidR="00D11122" w:rsidRPr="00D11122" w:rsidRDefault="00D11122" w:rsidP="00883B86">
      <w:pPr>
        <w:spacing w:before="80" w:after="0"/>
        <w:ind w:firstLine="709"/>
        <w:jc w:val="both"/>
        <w:rPr>
          <w:rFonts w:cs="Times New Roman"/>
          <w:bCs/>
          <w:spacing w:val="-4"/>
          <w:szCs w:val="28"/>
          <w:lang w:val="nl-NL"/>
        </w:rPr>
      </w:pPr>
      <w:r w:rsidRPr="00D11122">
        <w:rPr>
          <w:rFonts w:cs="Times New Roman"/>
          <w:bCs/>
          <w:spacing w:val="-4"/>
          <w:szCs w:val="28"/>
          <w:lang w:val="nl-NL"/>
        </w:rPr>
        <w:t xml:space="preserve">- Đã giải quyết 04 vụ/04 bị cáo (Đạt 100%) </w:t>
      </w:r>
    </w:p>
    <w:p w:rsidR="00D11122" w:rsidRPr="00D11122" w:rsidRDefault="00D11122" w:rsidP="00883B86">
      <w:pPr>
        <w:spacing w:before="80" w:after="0"/>
        <w:ind w:firstLine="709"/>
        <w:jc w:val="both"/>
        <w:rPr>
          <w:rFonts w:cs="Times New Roman"/>
          <w:bCs/>
          <w:spacing w:val="-4"/>
          <w:szCs w:val="28"/>
          <w:lang w:val="nl-NL"/>
        </w:rPr>
      </w:pPr>
      <w:r w:rsidRPr="00D11122">
        <w:rPr>
          <w:rFonts w:cs="Times New Roman"/>
          <w:bCs/>
          <w:spacing w:val="-4"/>
          <w:szCs w:val="28"/>
          <w:lang w:val="nl-NL"/>
        </w:rPr>
        <w:t>- Tất cả các vụ án đều được mở phiên tòa xét xử công khai, tổ chức 01 Phiên tòa rút kinh nghiệm.</w:t>
      </w:r>
    </w:p>
    <w:p w:rsidR="002105FF" w:rsidRPr="00EF1627" w:rsidRDefault="002105FF" w:rsidP="00883B86">
      <w:pPr>
        <w:spacing w:before="80" w:after="0"/>
        <w:ind w:firstLine="709"/>
        <w:jc w:val="both"/>
        <w:rPr>
          <w:rFonts w:cs="Times New Roman"/>
          <w:bCs/>
          <w:spacing w:val="-4"/>
          <w:szCs w:val="28"/>
          <w:lang w:val="fr-FR"/>
        </w:rPr>
      </w:pPr>
      <w:r w:rsidRPr="00D11122">
        <w:rPr>
          <w:rFonts w:cs="Times New Roman"/>
          <w:bCs/>
          <w:spacing w:val="-4"/>
          <w:szCs w:val="28"/>
          <w:lang w:val="fr-FR"/>
        </w:rPr>
        <w:t>Không có trường hợp nào Viện kiểm sát truy tố, Tòa án tuyên không phạm tội.</w:t>
      </w:r>
      <w:r w:rsidR="00EF1627">
        <w:rPr>
          <w:rFonts w:cs="Times New Roman"/>
          <w:bCs/>
          <w:spacing w:val="-4"/>
          <w:szCs w:val="28"/>
          <w:lang w:val="fr-FR"/>
        </w:rPr>
        <w:t xml:space="preserve"> </w:t>
      </w:r>
      <w:r w:rsidRPr="00D11122">
        <w:rPr>
          <w:rFonts w:cs="Times New Roman"/>
          <w:bCs/>
          <w:szCs w:val="28"/>
          <w:lang w:val="fr-FR"/>
        </w:rPr>
        <w:t xml:space="preserve">Kiểm sát chặt chẽ các bản án, quyết định của Tòa án và tuân thủ đúng thời hạn gửi bán án, phiếu kiểm sát bản án về cho Viện KSND cấp trên để thực hiện chức năng kháng nghị. Trong </w:t>
      </w:r>
      <w:r w:rsidR="00D11122" w:rsidRPr="00D11122">
        <w:rPr>
          <w:rFonts w:cs="Times New Roman"/>
          <w:bCs/>
          <w:szCs w:val="28"/>
          <w:lang w:val="fr-FR"/>
        </w:rPr>
        <w:t xml:space="preserve">06 tháng đầu năm, </w:t>
      </w:r>
      <w:r w:rsidRPr="00D11122">
        <w:rPr>
          <w:rFonts w:cs="Times New Roman"/>
          <w:bCs/>
          <w:szCs w:val="28"/>
          <w:lang w:val="fr-FR"/>
        </w:rPr>
        <w:t>Viện KSND huyện không kháng nghị bản án nào của TAND cùng cấp.</w:t>
      </w:r>
    </w:p>
    <w:p w:rsidR="002105FF" w:rsidRPr="002105FF" w:rsidRDefault="002105FF" w:rsidP="00883B86">
      <w:pPr>
        <w:spacing w:before="80" w:after="0"/>
        <w:ind w:firstLine="710"/>
        <w:jc w:val="both"/>
        <w:rPr>
          <w:rFonts w:cs="Times New Roman"/>
          <w:b/>
          <w:bCs/>
          <w:i/>
          <w:szCs w:val="28"/>
          <w:lang w:val="nl-NL"/>
        </w:rPr>
      </w:pPr>
      <w:r w:rsidRPr="002105FF">
        <w:rPr>
          <w:rFonts w:cs="Times New Roman"/>
          <w:b/>
          <w:bCs/>
          <w:i/>
          <w:szCs w:val="28"/>
          <w:lang w:val="nl-NL"/>
        </w:rPr>
        <w:t>2.5. Công tác kiểm sát việc tạm giữ, tạm giam; công tác kiểm sát thi hành án hình sự</w:t>
      </w:r>
    </w:p>
    <w:p w:rsidR="002105FF" w:rsidRPr="00D11122" w:rsidRDefault="002105FF" w:rsidP="00883B86">
      <w:pPr>
        <w:spacing w:before="80" w:after="0"/>
        <w:ind w:firstLine="710"/>
        <w:jc w:val="both"/>
        <w:rPr>
          <w:rFonts w:cs="Times New Roman"/>
          <w:bCs/>
          <w:szCs w:val="28"/>
          <w:lang w:val="fr-FR"/>
        </w:rPr>
      </w:pPr>
      <w:r w:rsidRPr="00D11122">
        <w:rPr>
          <w:rFonts w:cs="Times New Roman"/>
          <w:bCs/>
          <w:szCs w:val="28"/>
          <w:lang w:val="fr-FR"/>
        </w:rPr>
        <w:t xml:space="preserve">Kiểm sát chặt chẽ việc bắt, tạm giữ, tạm giam, </w:t>
      </w:r>
      <w:r w:rsidRPr="00D11122">
        <w:rPr>
          <w:rFonts w:cs="Times New Roman"/>
          <w:bCs/>
          <w:szCs w:val="28"/>
          <w:lang w:val="en-US"/>
        </w:rPr>
        <w:t xml:space="preserve">đảm bảo việc bắt, tạm giữ, tạm giam đều phải có lệnh; </w:t>
      </w:r>
      <w:r w:rsidRPr="00D11122">
        <w:rPr>
          <w:rFonts w:cs="Times New Roman"/>
          <w:bCs/>
          <w:szCs w:val="28"/>
          <w:lang w:val="fr-FR"/>
        </w:rPr>
        <w:t>áp dụng, thay thế biện pháp ngăn chặn có căn cứ, đúng pháp luật, không để xảy ra trường hợp bị tạm giữ, tạm giam quá thời hạn luật định thuộc trách nhiệm của Viện kiểm sát.</w:t>
      </w:r>
    </w:p>
    <w:p w:rsidR="002105FF" w:rsidRPr="00D11122" w:rsidRDefault="002105FF" w:rsidP="00883B86">
      <w:pPr>
        <w:spacing w:before="80" w:after="0"/>
        <w:ind w:firstLine="710"/>
        <w:jc w:val="both"/>
        <w:rPr>
          <w:rFonts w:cs="Times New Roman"/>
          <w:bCs/>
          <w:szCs w:val="28"/>
          <w:lang w:val="en-US"/>
        </w:rPr>
      </w:pPr>
      <w:r w:rsidRPr="00D11122">
        <w:rPr>
          <w:rFonts w:cs="Times New Roman"/>
          <w:bCs/>
          <w:szCs w:val="28"/>
          <w:lang w:val="en-US"/>
        </w:rPr>
        <w:t>Kiểm sát tạm giữ, tạm giam đảm bảo thực hiện theo Luật TG-TG và quy chế giam giữ, thực hiện đúng chế độ đối với người tạm giữ, tạm giam.</w:t>
      </w:r>
    </w:p>
    <w:p w:rsidR="00D11122" w:rsidRPr="00D11122" w:rsidRDefault="00D11122" w:rsidP="00883B86">
      <w:pPr>
        <w:spacing w:before="80" w:after="0"/>
        <w:ind w:firstLine="710"/>
        <w:jc w:val="both"/>
        <w:rPr>
          <w:rFonts w:cs="Times New Roman"/>
          <w:bCs/>
          <w:iCs/>
          <w:szCs w:val="28"/>
          <w:lang w:val="en-US"/>
        </w:rPr>
      </w:pPr>
      <w:r w:rsidRPr="005B4DDE">
        <w:rPr>
          <w:rFonts w:cs="Times New Roman"/>
          <w:b/>
          <w:bCs/>
          <w:iCs/>
          <w:szCs w:val="28"/>
          <w:lang w:val="en-US"/>
        </w:rPr>
        <w:t>Hoạt động kiểm sát</w:t>
      </w:r>
      <w:r w:rsidRPr="00D11122">
        <w:rPr>
          <w:rFonts w:cs="Times New Roman"/>
          <w:bCs/>
          <w:iCs/>
          <w:szCs w:val="28"/>
          <w:lang w:val="en-US"/>
        </w:rPr>
        <w:t>: Kiểm sát định kỳ Nhà tạm giữ 02 lần/ tuần. Qua kiểm sát chưa phát hiện vi phạm.</w:t>
      </w:r>
    </w:p>
    <w:p w:rsidR="00D11122" w:rsidRPr="00D11122" w:rsidRDefault="00D11122" w:rsidP="00883B86">
      <w:pPr>
        <w:spacing w:before="80" w:after="0"/>
        <w:ind w:firstLine="710"/>
        <w:jc w:val="both"/>
        <w:rPr>
          <w:rFonts w:cs="Times New Roman"/>
          <w:bCs/>
          <w:iCs/>
          <w:szCs w:val="28"/>
          <w:lang w:val="en-US"/>
        </w:rPr>
      </w:pPr>
      <w:r w:rsidRPr="00D11122">
        <w:rPr>
          <w:rFonts w:cs="Times New Roman"/>
          <w:bCs/>
          <w:iCs/>
          <w:szCs w:val="28"/>
          <w:lang w:val="en-US"/>
        </w:rPr>
        <w:t xml:space="preserve">Viện KSND huyện đã tiến hành kiểm sát trực tiếp quý I và phối hợp với UBMTTQVN huyện tiến hành kiểm sát trực tiếp 06 tháng đầu năm tại Nhà tạm </w:t>
      </w:r>
      <w:r w:rsidRPr="00D11122">
        <w:rPr>
          <w:rFonts w:cs="Times New Roman"/>
          <w:bCs/>
          <w:iCs/>
          <w:szCs w:val="28"/>
          <w:lang w:val="en-US"/>
        </w:rPr>
        <w:lastRenderedPageBreak/>
        <w:t xml:space="preserve">giữ - Công an huyện. Qua công tác kiểm sát phát hiện một số vi phạm như: </w:t>
      </w:r>
      <w:r w:rsidRPr="00D11122">
        <w:rPr>
          <w:rFonts w:cs="Times New Roman"/>
          <w:bCs/>
          <w:iCs/>
          <w:szCs w:val="28"/>
          <w:lang w:val="nb-NO"/>
        </w:rPr>
        <w:t>Nhà tạm giữ chưa thực hiện chế độ nghe đài, đọc báo vi phạm quy định tại Điều 31 Luật Thi hành tạm giữ, tạm giam và chưa niêm yết tờ thông tin về trợ giúp pháp lý theo quy định tại điểm c khoản 1 Điều 10 thông tư liên tịch 10/2018/TTLT-BTP-BCA-BQP-TANDTC-VKSNDTC. Đã ban hành 02 kết luận + 01 kiến nghị, được chấp nhận.</w:t>
      </w:r>
    </w:p>
    <w:p w:rsidR="002105FF" w:rsidRPr="00D11122" w:rsidRDefault="002105FF" w:rsidP="00883B86">
      <w:pPr>
        <w:spacing w:before="80" w:after="0"/>
        <w:ind w:firstLine="709"/>
        <w:jc w:val="both"/>
        <w:rPr>
          <w:rFonts w:cs="Times New Roman"/>
          <w:bCs/>
          <w:szCs w:val="28"/>
          <w:lang w:val="en-US"/>
        </w:rPr>
      </w:pPr>
      <w:r w:rsidRPr="00D11122">
        <w:rPr>
          <w:rFonts w:cs="Times New Roman"/>
          <w:bCs/>
          <w:szCs w:val="28"/>
        </w:rPr>
        <w:t xml:space="preserve">- Tổng số </w:t>
      </w:r>
      <w:r w:rsidRPr="00D11122">
        <w:rPr>
          <w:rFonts w:cs="Times New Roman"/>
          <w:bCs/>
          <w:szCs w:val="28"/>
          <w:lang w:val="en-US"/>
        </w:rPr>
        <w:t xml:space="preserve">liệu bắt, </w:t>
      </w:r>
      <w:r w:rsidRPr="00D11122">
        <w:rPr>
          <w:rFonts w:cs="Times New Roman"/>
          <w:bCs/>
          <w:szCs w:val="28"/>
        </w:rPr>
        <w:t xml:space="preserve">tạm giữ: </w:t>
      </w:r>
      <w:r w:rsidR="00291EAD">
        <w:rPr>
          <w:rFonts w:cs="Times New Roman"/>
          <w:bCs/>
          <w:szCs w:val="28"/>
          <w:lang w:val="en-US"/>
        </w:rPr>
        <w:t xml:space="preserve">03 </w:t>
      </w:r>
      <w:r w:rsidRPr="00D11122">
        <w:rPr>
          <w:rFonts w:cs="Times New Roman"/>
          <w:bCs/>
          <w:szCs w:val="28"/>
          <w:lang w:val="en-US"/>
        </w:rPr>
        <w:t>trường hợp</w:t>
      </w:r>
      <w:r w:rsidR="005B4DDE">
        <w:rPr>
          <w:rFonts w:cs="Times New Roman"/>
          <w:bCs/>
          <w:szCs w:val="28"/>
          <w:lang w:val="en-US"/>
        </w:rPr>
        <w:t>;</w:t>
      </w:r>
      <w:r w:rsidRPr="00D11122">
        <w:rPr>
          <w:rFonts w:cs="Times New Roman"/>
          <w:bCs/>
          <w:szCs w:val="28"/>
        </w:rPr>
        <w:t xml:space="preserve"> Đã giải quyết: 0</w:t>
      </w:r>
      <w:r w:rsidR="00291EAD">
        <w:rPr>
          <w:rFonts w:cs="Times New Roman"/>
          <w:bCs/>
          <w:szCs w:val="28"/>
          <w:lang w:val="en-US"/>
        </w:rPr>
        <w:t>3</w:t>
      </w:r>
      <w:r w:rsidRPr="00D11122">
        <w:rPr>
          <w:rFonts w:cs="Times New Roman"/>
          <w:bCs/>
          <w:szCs w:val="28"/>
          <w:lang w:val="en-US"/>
        </w:rPr>
        <w:t xml:space="preserve"> trường hợ</w:t>
      </w:r>
      <w:r w:rsidR="00291EAD">
        <w:rPr>
          <w:rFonts w:cs="Times New Roman"/>
          <w:bCs/>
          <w:szCs w:val="28"/>
          <w:lang w:val="en-US"/>
        </w:rPr>
        <w:t xml:space="preserve">p (Chuyển nơi khác: 01, khởi tố chuyển giam: 01); </w:t>
      </w:r>
      <w:r w:rsidRPr="00D11122">
        <w:rPr>
          <w:rFonts w:cs="Times New Roman"/>
          <w:bCs/>
          <w:szCs w:val="28"/>
        </w:rPr>
        <w:t xml:space="preserve">Còn lại: 00 </w:t>
      </w:r>
      <w:r w:rsidRPr="00D11122">
        <w:rPr>
          <w:rFonts w:cs="Times New Roman"/>
          <w:bCs/>
          <w:szCs w:val="28"/>
          <w:lang w:val="en-US"/>
        </w:rPr>
        <w:t>trường hợp</w:t>
      </w:r>
    </w:p>
    <w:p w:rsidR="002105FF" w:rsidRPr="00D11122" w:rsidRDefault="002105FF" w:rsidP="00291EAD">
      <w:pPr>
        <w:spacing w:before="80"/>
        <w:ind w:firstLine="709"/>
        <w:rPr>
          <w:rFonts w:cs="Times New Roman"/>
          <w:bCs/>
          <w:szCs w:val="28"/>
          <w:lang w:val="en-US"/>
        </w:rPr>
      </w:pPr>
      <w:r w:rsidRPr="00D11122">
        <w:rPr>
          <w:rFonts w:cs="Times New Roman"/>
          <w:bCs/>
          <w:szCs w:val="28"/>
          <w:lang w:val="fr-FR"/>
        </w:rPr>
        <w:t>- Tổng số bị can tạ</w:t>
      </w:r>
      <w:r w:rsidR="00291EAD">
        <w:rPr>
          <w:rFonts w:cs="Times New Roman"/>
          <w:bCs/>
          <w:szCs w:val="28"/>
          <w:lang w:val="fr-FR"/>
        </w:rPr>
        <w:t>m giam là: 15</w:t>
      </w:r>
      <w:r w:rsidRPr="00D11122">
        <w:rPr>
          <w:rFonts w:cs="Times New Roman"/>
          <w:bCs/>
          <w:szCs w:val="28"/>
          <w:lang w:val="fr-FR"/>
        </w:rPr>
        <w:t xml:space="preserve"> ngườ</w:t>
      </w:r>
      <w:r w:rsidR="00291EAD">
        <w:rPr>
          <w:rFonts w:cs="Times New Roman"/>
          <w:bCs/>
          <w:szCs w:val="28"/>
          <w:lang w:val="fr-FR"/>
        </w:rPr>
        <w:t>i (Cũ: 04</w:t>
      </w:r>
      <w:r w:rsidRPr="00D11122">
        <w:rPr>
          <w:rFonts w:cs="Times New Roman"/>
          <w:bCs/>
          <w:szCs w:val="28"/>
          <w:lang w:val="fr-FR"/>
        </w:rPr>
        <w:t xml:space="preserve"> người; Mớ</w:t>
      </w:r>
      <w:r w:rsidR="00291EAD">
        <w:rPr>
          <w:rFonts w:cs="Times New Roman"/>
          <w:bCs/>
          <w:szCs w:val="28"/>
          <w:lang w:val="fr-FR"/>
        </w:rPr>
        <w:t>i: 11</w:t>
      </w:r>
      <w:r w:rsidRPr="00D11122">
        <w:rPr>
          <w:rFonts w:cs="Times New Roman"/>
          <w:bCs/>
          <w:szCs w:val="28"/>
          <w:lang w:val="fr-FR"/>
        </w:rPr>
        <w:t xml:space="preserve"> người)</w:t>
      </w:r>
      <w:r w:rsidR="00D11122">
        <w:rPr>
          <w:rFonts w:cs="Times New Roman"/>
          <w:bCs/>
          <w:szCs w:val="28"/>
          <w:lang w:val="en-US"/>
        </w:rPr>
        <w:t xml:space="preserve">; </w:t>
      </w:r>
      <w:r w:rsidRPr="00D11122">
        <w:rPr>
          <w:rFonts w:cs="Times New Roman"/>
          <w:bCs/>
          <w:szCs w:val="28"/>
          <w:lang w:val="pt-BR"/>
        </w:rPr>
        <w:t>Đã giải quyế</w:t>
      </w:r>
      <w:r w:rsidR="00291EAD">
        <w:rPr>
          <w:rFonts w:cs="Times New Roman"/>
          <w:bCs/>
          <w:szCs w:val="28"/>
          <w:lang w:val="pt-BR"/>
        </w:rPr>
        <w:t>t: 02</w:t>
      </w:r>
      <w:r w:rsidRPr="00D11122">
        <w:rPr>
          <w:rFonts w:cs="Times New Roman"/>
          <w:bCs/>
          <w:szCs w:val="28"/>
          <w:lang w:val="pt-BR"/>
        </w:rPr>
        <w:t xml:space="preserve"> người</w:t>
      </w:r>
      <w:r w:rsidR="00291EAD">
        <w:rPr>
          <w:rFonts w:cs="Times New Roman"/>
          <w:bCs/>
          <w:szCs w:val="28"/>
          <w:lang w:val="pt-BR"/>
        </w:rPr>
        <w:t xml:space="preserve"> - </w:t>
      </w:r>
      <w:r w:rsidR="00291EAD" w:rsidRPr="00291EAD">
        <w:rPr>
          <w:rFonts w:cs="Times New Roman"/>
          <w:bCs/>
          <w:szCs w:val="28"/>
          <w:lang w:val="en-US"/>
        </w:rPr>
        <w:t>Chuyển đi chấp hành án</w:t>
      </w:r>
      <w:r w:rsidRPr="00D11122">
        <w:rPr>
          <w:rFonts w:cs="Times New Roman"/>
          <w:bCs/>
          <w:szCs w:val="28"/>
          <w:lang w:val="pt-BR"/>
        </w:rPr>
        <w:t>;</w:t>
      </w:r>
      <w:r w:rsidR="00D11122">
        <w:rPr>
          <w:rFonts w:cs="Times New Roman"/>
          <w:bCs/>
          <w:szCs w:val="28"/>
          <w:lang w:val="fr-FR"/>
        </w:rPr>
        <w:t xml:space="preserve"> </w:t>
      </w:r>
      <w:r w:rsidRPr="00D11122">
        <w:rPr>
          <w:rFonts w:cs="Times New Roman"/>
          <w:bCs/>
          <w:szCs w:val="28"/>
          <w:lang w:val="fr-FR"/>
        </w:rPr>
        <w:t>Còn tạ</w:t>
      </w:r>
      <w:r w:rsidR="00291EAD">
        <w:rPr>
          <w:rFonts w:cs="Times New Roman"/>
          <w:bCs/>
          <w:szCs w:val="28"/>
          <w:lang w:val="fr-FR"/>
        </w:rPr>
        <w:t>m giam: 13</w:t>
      </w:r>
      <w:r w:rsidRPr="00D11122">
        <w:rPr>
          <w:rFonts w:cs="Times New Roman"/>
          <w:bCs/>
          <w:szCs w:val="28"/>
          <w:lang w:val="fr-FR"/>
        </w:rPr>
        <w:t xml:space="preserve"> người</w:t>
      </w:r>
      <w:r w:rsidRPr="00D11122">
        <w:rPr>
          <w:rFonts w:cs="Times New Roman"/>
          <w:bCs/>
          <w:szCs w:val="28"/>
          <w:lang w:val="en-US"/>
        </w:rPr>
        <w:t xml:space="preserve">. </w:t>
      </w:r>
    </w:p>
    <w:p w:rsidR="002105FF" w:rsidRPr="002105FF" w:rsidRDefault="002105FF" w:rsidP="00883B86">
      <w:pPr>
        <w:spacing w:before="80" w:after="0"/>
        <w:ind w:firstLine="710"/>
        <w:jc w:val="both"/>
        <w:rPr>
          <w:rFonts w:cs="Times New Roman"/>
          <w:b/>
          <w:bCs/>
          <w:i/>
          <w:szCs w:val="28"/>
        </w:rPr>
      </w:pPr>
      <w:r w:rsidRPr="002105FF">
        <w:rPr>
          <w:rFonts w:cs="Times New Roman"/>
          <w:b/>
          <w:bCs/>
          <w:i/>
          <w:szCs w:val="28"/>
          <w:lang w:val="en-US"/>
        </w:rPr>
        <w:t xml:space="preserve">1.5.2. </w:t>
      </w:r>
      <w:r w:rsidRPr="002105FF">
        <w:rPr>
          <w:rFonts w:cs="Times New Roman"/>
          <w:b/>
          <w:bCs/>
          <w:i/>
          <w:szCs w:val="28"/>
          <w:lang w:val="nl-NL"/>
        </w:rPr>
        <w:t>Kiểm sát thi hành án hình sự:</w:t>
      </w:r>
    </w:p>
    <w:p w:rsidR="00724087" w:rsidRPr="00724087" w:rsidRDefault="00724087" w:rsidP="00883B86">
      <w:pPr>
        <w:spacing w:before="80" w:after="0"/>
        <w:ind w:firstLine="710"/>
        <w:jc w:val="both"/>
        <w:rPr>
          <w:rFonts w:cs="Times New Roman"/>
          <w:bCs/>
          <w:szCs w:val="28"/>
          <w:lang w:val="pt-BR"/>
        </w:rPr>
      </w:pPr>
      <w:r w:rsidRPr="00724087">
        <w:rPr>
          <w:rFonts w:cs="Times New Roman"/>
          <w:bCs/>
          <w:szCs w:val="28"/>
          <w:lang w:val="pt-BR"/>
        </w:rPr>
        <w:t>- Tù có thời hạn: 02 bị án – Đã chuyển đi chấp hành án. Còn lại: 00 bị án.</w:t>
      </w:r>
    </w:p>
    <w:p w:rsidR="00724087" w:rsidRPr="00724087" w:rsidRDefault="00724087" w:rsidP="00883B86">
      <w:pPr>
        <w:spacing w:before="80" w:after="0"/>
        <w:ind w:firstLine="710"/>
        <w:jc w:val="both"/>
        <w:rPr>
          <w:rFonts w:cs="Times New Roman"/>
          <w:bCs/>
          <w:szCs w:val="28"/>
          <w:lang w:val="pt-BR"/>
        </w:rPr>
      </w:pPr>
      <w:r w:rsidRPr="00724087">
        <w:rPr>
          <w:rFonts w:cs="Times New Roman"/>
          <w:bCs/>
          <w:szCs w:val="28"/>
          <w:lang w:val="pt-BR"/>
        </w:rPr>
        <w:t>- Án treo: 03 bị án; Đã giải quyết: 01 bị án</w:t>
      </w:r>
      <w:r w:rsidRPr="00724087">
        <w:rPr>
          <w:rFonts w:cs="Times New Roman"/>
          <w:bCs/>
          <w:szCs w:val="28"/>
          <w:vertAlign w:val="superscript"/>
          <w:lang w:val="pt-BR"/>
        </w:rPr>
        <w:footnoteReference w:id="4"/>
      </w:r>
      <w:r w:rsidRPr="00724087">
        <w:rPr>
          <w:rFonts w:cs="Times New Roman"/>
          <w:bCs/>
          <w:szCs w:val="28"/>
          <w:lang w:val="pt-BR"/>
        </w:rPr>
        <w:t xml:space="preserve"> (Thay đổi nơi cư trú); Còn lại: 02 bị án – Đang chấp hành án tại địa phương.</w:t>
      </w:r>
    </w:p>
    <w:p w:rsidR="00724087" w:rsidRPr="00724087" w:rsidRDefault="00724087" w:rsidP="00883B86">
      <w:pPr>
        <w:spacing w:before="80" w:after="0"/>
        <w:ind w:firstLine="710"/>
        <w:jc w:val="both"/>
        <w:rPr>
          <w:rFonts w:cs="Times New Roman"/>
          <w:bCs/>
          <w:iCs/>
          <w:szCs w:val="28"/>
          <w:lang w:val="en-US"/>
        </w:rPr>
      </w:pPr>
      <w:r w:rsidRPr="005B4DDE">
        <w:rPr>
          <w:rFonts w:cs="Times New Roman"/>
          <w:b/>
          <w:bCs/>
          <w:iCs/>
          <w:szCs w:val="28"/>
          <w:lang w:val="pt-BR"/>
        </w:rPr>
        <w:t>Hoạt động kiểm sát</w:t>
      </w:r>
      <w:r w:rsidRPr="00724087">
        <w:rPr>
          <w:rFonts w:cs="Times New Roman"/>
          <w:bCs/>
          <w:iCs/>
          <w:szCs w:val="28"/>
          <w:lang w:val="pt-BR"/>
        </w:rPr>
        <w:t xml:space="preserve">: Ngày 13/5/2020, </w:t>
      </w:r>
      <w:r w:rsidRPr="00724087">
        <w:rPr>
          <w:rFonts w:cs="Times New Roman"/>
          <w:bCs/>
          <w:iCs/>
          <w:szCs w:val="28"/>
          <w:lang w:val="en-US"/>
        </w:rPr>
        <w:t>Viện KSND huyện Ia H’Drai đã tiến hành kiểm sát trực tiếp việc thi hành án hình sự tại UBND xã Ia Dom, qua kiểm sát nhận thấy UBND xã Dom đã thực hiện tốt các quy định của của Luật THAHS về công tác quản lý, giám sát, giáo dục người chấp hành án. Đã ban hành 01 kết luận.</w:t>
      </w:r>
    </w:p>
    <w:p w:rsidR="002105FF" w:rsidRPr="002105FF" w:rsidRDefault="002105FF" w:rsidP="00883B86">
      <w:pPr>
        <w:spacing w:before="80" w:after="0"/>
        <w:ind w:firstLine="710"/>
        <w:jc w:val="both"/>
        <w:rPr>
          <w:rFonts w:cs="Times New Roman"/>
          <w:b/>
          <w:bCs/>
          <w:iCs/>
          <w:szCs w:val="28"/>
          <w:lang w:val="pt-BR"/>
        </w:rPr>
      </w:pPr>
      <w:r w:rsidRPr="002105FF">
        <w:rPr>
          <w:rFonts w:cs="Times New Roman"/>
          <w:b/>
          <w:bCs/>
          <w:iCs/>
          <w:szCs w:val="28"/>
          <w:lang w:val="pt-BR"/>
        </w:rPr>
        <w:t xml:space="preserve">3. Công tác kiểm sát việc giải quyết vụ án hành chính, vụ việc dân sự, hôn nhân và gia đình, kinh doanh, thương mại, lao động và những việc khác theo quy định của pháp luật:  </w:t>
      </w:r>
    </w:p>
    <w:p w:rsidR="00EF1627" w:rsidRDefault="002105FF" w:rsidP="00883B86">
      <w:pPr>
        <w:spacing w:before="80" w:after="0"/>
        <w:ind w:firstLine="710"/>
        <w:jc w:val="both"/>
        <w:rPr>
          <w:rFonts w:cs="Times New Roman"/>
          <w:bCs/>
          <w:iCs/>
          <w:szCs w:val="28"/>
          <w:lang w:val="en-US"/>
        </w:rPr>
      </w:pPr>
      <w:r w:rsidRPr="00724087">
        <w:rPr>
          <w:rFonts w:cs="Times New Roman"/>
          <w:bCs/>
          <w:iCs/>
          <w:szCs w:val="28"/>
        </w:rPr>
        <w:t>Đối với các vụ án kinh doanh – thương mại – lao động, các khiếu kiện hành chính tại địa bàn huyện chưa xảy ra vụ việc nào.</w:t>
      </w:r>
      <w:r w:rsidRPr="00724087">
        <w:rPr>
          <w:rFonts w:cs="Times New Roman"/>
          <w:bCs/>
          <w:iCs/>
          <w:szCs w:val="28"/>
          <w:lang w:val="en-US"/>
        </w:rPr>
        <w:t xml:space="preserve"> </w:t>
      </w:r>
    </w:p>
    <w:p w:rsidR="00724087" w:rsidRPr="00724087" w:rsidRDefault="00724087" w:rsidP="00883B86">
      <w:pPr>
        <w:spacing w:before="80" w:after="0"/>
        <w:ind w:firstLine="710"/>
        <w:jc w:val="both"/>
        <w:rPr>
          <w:rFonts w:cs="Times New Roman"/>
          <w:bCs/>
          <w:iCs/>
          <w:szCs w:val="28"/>
          <w:lang w:val="nl-NL"/>
        </w:rPr>
      </w:pPr>
      <w:r w:rsidRPr="00724087">
        <w:rPr>
          <w:rFonts w:cs="Times New Roman"/>
          <w:bCs/>
          <w:iCs/>
          <w:szCs w:val="28"/>
          <w:lang w:val="fr-FR"/>
        </w:rPr>
        <w:t xml:space="preserve">- Viện kiểm sát thụ lý kiểm sát: </w:t>
      </w:r>
      <w:r w:rsidRPr="00724087">
        <w:rPr>
          <w:rFonts w:cs="Times New Roman"/>
          <w:bCs/>
          <w:iCs/>
          <w:szCs w:val="28"/>
          <w:lang w:val="en-US"/>
        </w:rPr>
        <w:t>06</w:t>
      </w:r>
      <w:r w:rsidRPr="00724087">
        <w:rPr>
          <w:rFonts w:cs="Times New Roman"/>
          <w:bCs/>
          <w:iCs/>
          <w:szCs w:val="28"/>
          <w:lang w:val="fr-FR"/>
        </w:rPr>
        <w:t xml:space="preserve"> vụ (Cũ : 00 vụ ; Mới : 01 vụ Dân sự, 05 vụ HNGĐ) - </w:t>
      </w:r>
      <w:r w:rsidRPr="00724087">
        <w:rPr>
          <w:rFonts w:cs="Times New Roman"/>
          <w:bCs/>
          <w:i/>
          <w:iCs/>
          <w:szCs w:val="28"/>
          <w:lang w:val="fr-FR"/>
        </w:rPr>
        <w:t>Giảm 08 vụ so với cùng kì năm 2019</w:t>
      </w:r>
      <w:r w:rsidRPr="00724087">
        <w:rPr>
          <w:rFonts w:cs="Times New Roman"/>
          <w:bCs/>
          <w:iCs/>
          <w:szCs w:val="28"/>
          <w:lang w:val="fr-FR"/>
        </w:rPr>
        <w:t xml:space="preserve">; </w:t>
      </w:r>
    </w:p>
    <w:p w:rsidR="00724087" w:rsidRPr="00724087" w:rsidRDefault="00724087" w:rsidP="00883B86">
      <w:pPr>
        <w:spacing w:before="80" w:after="0"/>
        <w:ind w:firstLine="710"/>
        <w:jc w:val="both"/>
        <w:rPr>
          <w:rFonts w:cs="Times New Roman"/>
          <w:bCs/>
          <w:iCs/>
          <w:szCs w:val="28"/>
        </w:rPr>
      </w:pPr>
      <w:r w:rsidRPr="00724087">
        <w:rPr>
          <w:rFonts w:cs="Times New Roman"/>
          <w:bCs/>
          <w:iCs/>
          <w:szCs w:val="28"/>
          <w:lang w:val="fr-FR"/>
        </w:rPr>
        <w:t xml:space="preserve">- Tòa án đã giải quyết: </w:t>
      </w:r>
      <w:r w:rsidRPr="00724087">
        <w:rPr>
          <w:rFonts w:cs="Times New Roman"/>
          <w:bCs/>
          <w:iCs/>
          <w:szCs w:val="28"/>
          <w:lang w:val="en-US"/>
        </w:rPr>
        <w:t>04</w:t>
      </w:r>
      <w:r w:rsidRPr="00724087">
        <w:rPr>
          <w:rFonts w:cs="Times New Roman"/>
          <w:bCs/>
          <w:iCs/>
          <w:szCs w:val="28"/>
          <w:lang w:val="fr-FR"/>
        </w:rPr>
        <w:t xml:space="preserve"> vụ HNGĐ – Đạt 66,67 % (Trong đó: </w:t>
      </w:r>
      <w:r w:rsidRPr="00724087">
        <w:rPr>
          <w:rFonts w:cs="Times New Roman"/>
          <w:bCs/>
          <w:iCs/>
          <w:szCs w:val="28"/>
          <w:lang w:val="en-US"/>
        </w:rPr>
        <w:t xml:space="preserve">01 QĐ </w:t>
      </w:r>
      <w:r w:rsidRPr="00724087">
        <w:rPr>
          <w:rFonts w:cs="Times New Roman"/>
          <w:bCs/>
          <w:iCs/>
          <w:szCs w:val="28"/>
        </w:rPr>
        <w:t>công nhận thuận tình ly hôn và sự thỏa thuận của các đương sự</w:t>
      </w:r>
      <w:r w:rsidRPr="00724087">
        <w:rPr>
          <w:rFonts w:cs="Times New Roman"/>
          <w:bCs/>
          <w:iCs/>
          <w:szCs w:val="28"/>
          <w:lang w:val="en-US"/>
        </w:rPr>
        <w:t>, 03 quyết định đình chỉ giải quyết vụ án</w:t>
      </w:r>
      <w:r w:rsidRPr="00724087">
        <w:rPr>
          <w:rFonts w:cs="Times New Roman"/>
          <w:bCs/>
          <w:iCs/>
          <w:szCs w:val="28"/>
        </w:rPr>
        <w:t>).</w:t>
      </w:r>
    </w:p>
    <w:p w:rsidR="00724087" w:rsidRDefault="00724087" w:rsidP="00883B86">
      <w:pPr>
        <w:spacing w:before="80" w:after="0"/>
        <w:ind w:firstLine="710"/>
        <w:jc w:val="both"/>
        <w:rPr>
          <w:rFonts w:cs="Times New Roman"/>
          <w:bCs/>
          <w:iCs/>
          <w:szCs w:val="28"/>
          <w:lang w:val="fr-FR"/>
        </w:rPr>
      </w:pPr>
      <w:r w:rsidRPr="00724087">
        <w:rPr>
          <w:rFonts w:cs="Times New Roman"/>
          <w:bCs/>
          <w:iCs/>
          <w:szCs w:val="28"/>
        </w:rPr>
        <w:t xml:space="preserve">- </w:t>
      </w:r>
      <w:r w:rsidRPr="00724087">
        <w:rPr>
          <w:rFonts w:cs="Times New Roman"/>
          <w:bCs/>
          <w:iCs/>
          <w:szCs w:val="28"/>
          <w:lang w:val="fr-FR"/>
        </w:rPr>
        <w:t xml:space="preserve"> Còn lại: 02 vụ </w:t>
      </w:r>
    </w:p>
    <w:p w:rsidR="00724087" w:rsidRPr="00BD1CA0" w:rsidRDefault="00724087" w:rsidP="00BD1CA0">
      <w:pPr>
        <w:spacing w:before="120" w:after="0"/>
        <w:ind w:firstLine="709"/>
        <w:jc w:val="both"/>
        <w:rPr>
          <w:rFonts w:cs="Times New Roman"/>
          <w:bCs/>
          <w:iCs/>
          <w:szCs w:val="28"/>
          <w:lang w:val="en-US"/>
        </w:rPr>
      </w:pPr>
      <w:r w:rsidRPr="00724087">
        <w:rPr>
          <w:rFonts w:cs="Times New Roman"/>
          <w:b/>
          <w:bCs/>
          <w:iCs/>
          <w:szCs w:val="28"/>
        </w:rPr>
        <w:t xml:space="preserve">* Hoạt động kiểm sát: </w:t>
      </w:r>
      <w:r w:rsidRPr="00724087">
        <w:rPr>
          <w:rFonts w:cs="Times New Roman"/>
          <w:bCs/>
          <w:iCs/>
          <w:szCs w:val="28"/>
        </w:rPr>
        <w:t>Kiểm sát 01 QĐ công nhận thuận tình ly hôn và sự thỏa thuận của các đương sự, 03 quyết định đình chỉ giải quyết vụ án. 01 thông báo trả lại đơn khởi kiện. Qua kiểm sát chưa phát hiện có vi phạ</w:t>
      </w:r>
      <w:r w:rsidR="00BD1CA0">
        <w:rPr>
          <w:rFonts w:cs="Times New Roman"/>
          <w:bCs/>
          <w:iCs/>
          <w:szCs w:val="28"/>
        </w:rPr>
        <w:t>m</w:t>
      </w:r>
      <w:r w:rsidR="00BD1CA0">
        <w:rPr>
          <w:rFonts w:cs="Times New Roman"/>
          <w:bCs/>
          <w:iCs/>
          <w:szCs w:val="28"/>
          <w:lang w:val="en-US"/>
        </w:rPr>
        <w:t>.</w:t>
      </w:r>
    </w:p>
    <w:p w:rsidR="002105FF" w:rsidRPr="00724087" w:rsidRDefault="002105FF" w:rsidP="00883B86">
      <w:pPr>
        <w:spacing w:before="80" w:after="0"/>
        <w:ind w:firstLine="710"/>
        <w:jc w:val="both"/>
        <w:rPr>
          <w:rFonts w:cs="Times New Roman"/>
          <w:bCs/>
          <w:iCs/>
          <w:szCs w:val="28"/>
          <w:lang w:val="pt-BR"/>
        </w:rPr>
      </w:pPr>
      <w:r w:rsidRPr="002105FF">
        <w:rPr>
          <w:rFonts w:cs="Times New Roman"/>
          <w:b/>
          <w:bCs/>
          <w:iCs/>
          <w:szCs w:val="28"/>
          <w:lang w:val="pt-BR"/>
        </w:rPr>
        <w:lastRenderedPageBreak/>
        <w:t xml:space="preserve">3.2. Kiểm sát việc giải quyết các vụ án hành chính, vụ việc kinh doanh, thương mại, lao động và những việc khác theo quy định của pháp luật: </w:t>
      </w:r>
      <w:r w:rsidRPr="00724087">
        <w:rPr>
          <w:rFonts w:cs="Times New Roman"/>
          <w:bCs/>
          <w:iCs/>
          <w:szCs w:val="28"/>
          <w:lang w:val="pt-BR"/>
        </w:rPr>
        <w:t>00 vụ</w:t>
      </w:r>
    </w:p>
    <w:p w:rsidR="002105FF" w:rsidRPr="002105FF" w:rsidRDefault="002105FF" w:rsidP="00883B86">
      <w:pPr>
        <w:spacing w:before="80" w:after="0"/>
        <w:ind w:firstLine="710"/>
        <w:jc w:val="both"/>
        <w:rPr>
          <w:rFonts w:cs="Times New Roman"/>
          <w:b/>
          <w:bCs/>
          <w:iCs/>
          <w:szCs w:val="28"/>
          <w:lang w:val="nl-NL"/>
        </w:rPr>
      </w:pPr>
      <w:r w:rsidRPr="002105FF">
        <w:rPr>
          <w:rFonts w:cs="Times New Roman"/>
          <w:b/>
          <w:bCs/>
          <w:iCs/>
          <w:szCs w:val="28"/>
          <w:lang w:val="nl-NL"/>
        </w:rPr>
        <w:t>4. Công tác kiểm sát thi hành án dân sự</w:t>
      </w:r>
    </w:p>
    <w:p w:rsidR="00724087" w:rsidRPr="00724087" w:rsidRDefault="00724087" w:rsidP="00883B86">
      <w:pPr>
        <w:spacing w:before="80" w:after="0"/>
        <w:ind w:firstLine="710"/>
        <w:jc w:val="both"/>
        <w:rPr>
          <w:rFonts w:cs="Times New Roman"/>
          <w:bCs/>
          <w:i/>
          <w:iCs/>
          <w:szCs w:val="28"/>
          <w:lang w:val="en-US"/>
        </w:rPr>
      </w:pPr>
      <w:r w:rsidRPr="00724087">
        <w:rPr>
          <w:rFonts w:cs="Times New Roman"/>
          <w:bCs/>
          <w:iCs/>
          <w:szCs w:val="28"/>
          <w:lang w:val="en-US"/>
        </w:rPr>
        <w:t xml:space="preserve">- Tổng số việc dân sự đã thụ lý: 11 việc = 157.258.280 đồng (Cũ: 04 việc = 98.700.000 đồng; mới: 07 việc = 58.558.280 đồng) - </w:t>
      </w:r>
      <w:r w:rsidRPr="00724087">
        <w:rPr>
          <w:rFonts w:cs="Times New Roman"/>
          <w:bCs/>
          <w:i/>
          <w:iCs/>
          <w:szCs w:val="28"/>
          <w:lang w:val="en-US"/>
        </w:rPr>
        <w:t>Giảm 12 việc so với cùng kì năm 2019</w:t>
      </w:r>
      <w:r>
        <w:rPr>
          <w:rFonts w:cs="Times New Roman"/>
          <w:bCs/>
          <w:i/>
          <w:iCs/>
          <w:szCs w:val="28"/>
          <w:lang w:val="en-US"/>
        </w:rPr>
        <w:t>)</w:t>
      </w:r>
    </w:p>
    <w:p w:rsidR="00724087" w:rsidRPr="00724087" w:rsidRDefault="00724087" w:rsidP="00883B86">
      <w:pPr>
        <w:spacing w:before="80" w:after="0"/>
        <w:ind w:firstLine="710"/>
        <w:jc w:val="both"/>
        <w:rPr>
          <w:rFonts w:cs="Times New Roman"/>
          <w:bCs/>
          <w:iCs/>
          <w:szCs w:val="28"/>
          <w:lang w:val="en-GB"/>
        </w:rPr>
      </w:pPr>
      <w:r w:rsidRPr="00724087">
        <w:rPr>
          <w:rFonts w:cs="Times New Roman"/>
          <w:bCs/>
          <w:iCs/>
          <w:szCs w:val="28"/>
          <w:lang w:val="en-US"/>
        </w:rPr>
        <w:t xml:space="preserve">+ </w:t>
      </w:r>
      <w:r w:rsidR="00190326">
        <w:rPr>
          <w:rFonts w:cs="Times New Roman"/>
          <w:bCs/>
          <w:iCs/>
          <w:szCs w:val="28"/>
          <w:lang w:val="en-US"/>
        </w:rPr>
        <w:t xml:space="preserve"> </w:t>
      </w:r>
      <w:r w:rsidRPr="00724087">
        <w:rPr>
          <w:rFonts w:cs="Times New Roman"/>
          <w:bCs/>
          <w:iCs/>
          <w:szCs w:val="28"/>
          <w:lang w:val="en-US"/>
        </w:rPr>
        <w:t>Đã thi hành xong: 07việc = 20.258.280 đồng - Đạt 63,4% (Trong đó: 07 việc = 13.958.280, một phần của 01 việc = 6.300.000 đồng).</w:t>
      </w:r>
    </w:p>
    <w:p w:rsidR="00724087" w:rsidRPr="00724087" w:rsidRDefault="00724087" w:rsidP="00883B86">
      <w:pPr>
        <w:spacing w:before="80" w:after="0"/>
        <w:ind w:firstLine="710"/>
        <w:jc w:val="both"/>
        <w:rPr>
          <w:rFonts w:cs="Times New Roman"/>
          <w:bCs/>
          <w:i/>
          <w:iCs/>
          <w:szCs w:val="28"/>
          <w:lang w:val="en-US"/>
        </w:rPr>
      </w:pPr>
      <w:r w:rsidRPr="00724087">
        <w:rPr>
          <w:rFonts w:cs="Times New Roman"/>
          <w:bCs/>
          <w:iCs/>
          <w:szCs w:val="28"/>
          <w:lang w:val="en-US"/>
        </w:rPr>
        <w:tab/>
        <w:t xml:space="preserve">+ Còn phải thi hành: 04 việc= 137.000.000 đồng, </w:t>
      </w:r>
      <w:r w:rsidRPr="00724087">
        <w:rPr>
          <w:rFonts w:cs="Times New Roman"/>
          <w:bCs/>
          <w:i/>
          <w:iCs/>
          <w:szCs w:val="28"/>
          <w:lang w:val="en-US"/>
        </w:rPr>
        <w:t>trong đó:</w:t>
      </w:r>
    </w:p>
    <w:p w:rsidR="00724087" w:rsidRPr="00724087" w:rsidRDefault="00724087" w:rsidP="00883B86">
      <w:pPr>
        <w:numPr>
          <w:ilvl w:val="0"/>
          <w:numId w:val="20"/>
        </w:numPr>
        <w:spacing w:before="80" w:after="0"/>
        <w:jc w:val="both"/>
        <w:rPr>
          <w:rFonts w:cs="Times New Roman"/>
          <w:bCs/>
          <w:iCs/>
          <w:szCs w:val="28"/>
          <w:lang w:val="en-US"/>
        </w:rPr>
      </w:pPr>
      <w:r w:rsidRPr="00724087">
        <w:rPr>
          <w:rFonts w:cs="Times New Roman"/>
          <w:bCs/>
          <w:iCs/>
          <w:szCs w:val="28"/>
          <w:lang w:val="en-US"/>
        </w:rPr>
        <w:t>Số việc có điều kiện thi hành: 02 việc = 57.600.000 đồng</w:t>
      </w:r>
    </w:p>
    <w:p w:rsidR="00724087" w:rsidRPr="00724087" w:rsidRDefault="00724087" w:rsidP="00883B86">
      <w:pPr>
        <w:numPr>
          <w:ilvl w:val="0"/>
          <w:numId w:val="20"/>
        </w:numPr>
        <w:spacing w:before="80" w:after="0"/>
        <w:jc w:val="both"/>
        <w:rPr>
          <w:rFonts w:cs="Times New Roman"/>
          <w:bCs/>
          <w:iCs/>
          <w:szCs w:val="28"/>
          <w:lang w:val="fr-FR"/>
        </w:rPr>
      </w:pPr>
      <w:r w:rsidRPr="00724087">
        <w:rPr>
          <w:rFonts w:cs="Times New Roman"/>
          <w:bCs/>
          <w:iCs/>
          <w:szCs w:val="28"/>
          <w:lang w:val="en-US"/>
        </w:rPr>
        <w:t>Số việc chưa có điều kiện thi hành: 02việc = 79.400.000 đồng.</w:t>
      </w:r>
    </w:p>
    <w:p w:rsidR="00724087" w:rsidRPr="00724087" w:rsidRDefault="00724087" w:rsidP="00190326">
      <w:pPr>
        <w:spacing w:before="120" w:after="0"/>
        <w:ind w:firstLine="709"/>
        <w:jc w:val="both"/>
        <w:rPr>
          <w:rFonts w:cs="Times New Roman"/>
          <w:bCs/>
          <w:iCs/>
          <w:szCs w:val="28"/>
          <w:lang w:val="en-US"/>
        </w:rPr>
      </w:pPr>
      <w:r w:rsidRPr="00724087">
        <w:rPr>
          <w:rFonts w:cs="Times New Roman"/>
          <w:b/>
          <w:bCs/>
          <w:iCs/>
          <w:szCs w:val="28"/>
          <w:lang w:val="en-US"/>
        </w:rPr>
        <w:t>* Hoạt động kiểm sát</w:t>
      </w:r>
      <w:r w:rsidRPr="00724087">
        <w:rPr>
          <w:rFonts w:cs="Times New Roman"/>
          <w:bCs/>
          <w:iCs/>
          <w:szCs w:val="28"/>
          <w:lang w:val="en-US"/>
        </w:rPr>
        <w:t xml:space="preserve">: Đã kiểm sát 07 quyết định về thi hành án dân sự. Qua kiểm sát, chưa phát hiện vi phạm. </w:t>
      </w:r>
      <w:r w:rsidRPr="00724087">
        <w:rPr>
          <w:rFonts w:cs="Times New Roman"/>
          <w:bCs/>
          <w:iCs/>
          <w:szCs w:val="28"/>
        </w:rPr>
        <w:t>Tiến hành xác minh 01</w:t>
      </w:r>
      <w:r w:rsidRPr="00724087">
        <w:rPr>
          <w:rFonts w:cs="Times New Roman"/>
          <w:bCs/>
          <w:iCs/>
          <w:szCs w:val="28"/>
          <w:lang w:val="en-US"/>
        </w:rPr>
        <w:t>/tổng số 02</w:t>
      </w:r>
      <w:r w:rsidRPr="00724087">
        <w:rPr>
          <w:rFonts w:cs="Times New Roman"/>
          <w:bCs/>
          <w:iCs/>
          <w:szCs w:val="28"/>
        </w:rPr>
        <w:t xml:space="preserve"> việc </w:t>
      </w:r>
      <w:r w:rsidRPr="00724087">
        <w:rPr>
          <w:rFonts w:cs="Times New Roman"/>
          <w:bCs/>
          <w:iCs/>
          <w:szCs w:val="28"/>
          <w:lang w:val="en-US"/>
        </w:rPr>
        <w:t xml:space="preserve">chưa </w:t>
      </w:r>
      <w:r w:rsidRPr="00724087">
        <w:rPr>
          <w:rFonts w:cs="Times New Roman"/>
          <w:bCs/>
          <w:iCs/>
          <w:szCs w:val="28"/>
        </w:rPr>
        <w:t>có điều kiện thi hành án</w:t>
      </w:r>
      <w:r w:rsidRPr="00724087">
        <w:rPr>
          <w:rFonts w:cs="Times New Roman"/>
          <w:bCs/>
          <w:iCs/>
          <w:szCs w:val="28"/>
          <w:lang w:val="en-US"/>
        </w:rPr>
        <w:t xml:space="preserve"> (Đạt 50%)</w:t>
      </w:r>
      <w:r w:rsidR="00EF1627">
        <w:rPr>
          <w:rFonts w:cs="Times New Roman"/>
          <w:bCs/>
          <w:iCs/>
          <w:szCs w:val="28"/>
          <w:lang w:val="en-US"/>
        </w:rPr>
        <w:t>.</w:t>
      </w:r>
    </w:p>
    <w:p w:rsidR="002105FF" w:rsidRPr="002105FF" w:rsidRDefault="002105FF" w:rsidP="00190326">
      <w:pPr>
        <w:spacing w:before="120" w:after="0"/>
        <w:ind w:firstLine="709"/>
        <w:jc w:val="both"/>
        <w:rPr>
          <w:rFonts w:cs="Times New Roman"/>
          <w:b/>
          <w:bCs/>
          <w:iCs/>
          <w:szCs w:val="28"/>
          <w:lang w:val="pt-BR"/>
        </w:rPr>
      </w:pPr>
      <w:r w:rsidRPr="002105FF">
        <w:rPr>
          <w:rFonts w:cs="Times New Roman"/>
          <w:b/>
          <w:bCs/>
          <w:iCs/>
          <w:szCs w:val="28"/>
          <w:lang w:val="pt-BR"/>
        </w:rPr>
        <w:t>5. Công tác kiểm sát và  giải quyết khiếu nại, tố cáo trong hoạt động t</w:t>
      </w:r>
      <w:r w:rsidRPr="002105FF">
        <w:rPr>
          <w:rFonts w:cs="Times New Roman"/>
          <w:b/>
          <w:bCs/>
          <w:iCs/>
          <w:szCs w:val="28"/>
          <w:lang w:val="pt-BR"/>
        </w:rPr>
        <w:softHyphen/>
      </w:r>
      <w:r w:rsidRPr="002105FF">
        <w:rPr>
          <w:rFonts w:cs="Times New Roman"/>
          <w:b/>
          <w:bCs/>
          <w:iCs/>
          <w:szCs w:val="28"/>
          <w:lang w:val="pt-BR"/>
        </w:rPr>
        <w:softHyphen/>
        <w:t>ư pháp:</w:t>
      </w:r>
    </w:p>
    <w:p w:rsidR="00724087" w:rsidRDefault="00724087" w:rsidP="00190326">
      <w:pPr>
        <w:spacing w:before="120" w:after="0"/>
        <w:ind w:firstLine="709"/>
        <w:jc w:val="both"/>
        <w:rPr>
          <w:rFonts w:cs="Times New Roman"/>
          <w:bCs/>
          <w:iCs/>
          <w:szCs w:val="28"/>
          <w:lang w:val="en-US"/>
        </w:rPr>
      </w:pPr>
      <w:r w:rsidRPr="00724087">
        <w:rPr>
          <w:rFonts w:cs="Times New Roman"/>
          <w:bCs/>
          <w:iCs/>
          <w:szCs w:val="28"/>
          <w:lang w:val="nb-NO"/>
        </w:rPr>
        <w:t xml:space="preserve">Viện kiểm sát đã tiếp nhận: 01 </w:t>
      </w:r>
      <w:r w:rsidRPr="00724087">
        <w:rPr>
          <w:rFonts w:cs="Times New Roman"/>
          <w:bCs/>
          <w:iCs/>
          <w:szCs w:val="28"/>
          <w:lang w:val="en-US"/>
        </w:rPr>
        <w:t>đơn</w:t>
      </w:r>
      <w:r w:rsidRPr="00724087">
        <w:rPr>
          <w:rFonts w:cs="Times New Roman"/>
          <w:bCs/>
          <w:iCs/>
          <w:szCs w:val="28"/>
          <w:vertAlign w:val="superscript"/>
          <w:lang w:val="en-US"/>
        </w:rPr>
        <w:footnoteReference w:id="5"/>
      </w:r>
      <w:r w:rsidRPr="00724087">
        <w:rPr>
          <w:rFonts w:cs="Times New Roman"/>
          <w:bCs/>
          <w:iCs/>
          <w:szCs w:val="28"/>
          <w:lang w:val="en-US"/>
        </w:rPr>
        <w:t>, q</w:t>
      </w:r>
      <w:r w:rsidRPr="00724087">
        <w:rPr>
          <w:rFonts w:cs="Times New Roman"/>
          <w:bCs/>
          <w:iCs/>
          <w:szCs w:val="28"/>
        </w:rPr>
        <w:t>ua nghiên cứu, nhận thấy nội dung đơn không thuộc thẩm quyền giải quyết nên Viện KSND huyện đã làm phiếu chuyển đơn cho cơ quan CSĐT – CAH để thụ lý giải quyết theo thẩm quyền</w:t>
      </w:r>
      <w:r>
        <w:rPr>
          <w:rFonts w:cs="Times New Roman"/>
          <w:bCs/>
          <w:iCs/>
          <w:szCs w:val="28"/>
          <w:lang w:val="en-US"/>
        </w:rPr>
        <w:t>.</w:t>
      </w:r>
    </w:p>
    <w:p w:rsidR="002105FF" w:rsidRPr="002105FF" w:rsidRDefault="002105FF" w:rsidP="00883B86">
      <w:pPr>
        <w:spacing w:before="80" w:after="0"/>
        <w:ind w:firstLine="710"/>
        <w:jc w:val="both"/>
        <w:rPr>
          <w:rFonts w:cs="Times New Roman"/>
          <w:b/>
          <w:bCs/>
          <w:iCs/>
          <w:szCs w:val="28"/>
          <w:lang w:val="nl-NL"/>
        </w:rPr>
      </w:pPr>
      <w:r w:rsidRPr="002105FF">
        <w:rPr>
          <w:rFonts w:cs="Times New Roman"/>
          <w:b/>
          <w:bCs/>
          <w:iCs/>
          <w:szCs w:val="28"/>
          <w:lang w:val="nl-NL"/>
        </w:rPr>
        <w:t>II</w:t>
      </w:r>
      <w:r w:rsidR="00EF1627">
        <w:rPr>
          <w:rFonts w:cs="Times New Roman"/>
          <w:b/>
          <w:bCs/>
          <w:iCs/>
          <w:szCs w:val="28"/>
          <w:lang w:val="nl-NL"/>
        </w:rPr>
        <w:t>.</w:t>
      </w:r>
      <w:r w:rsidRPr="002105FF">
        <w:rPr>
          <w:rFonts w:cs="Times New Roman"/>
          <w:b/>
          <w:bCs/>
          <w:iCs/>
          <w:szCs w:val="28"/>
          <w:lang w:val="nl-NL"/>
        </w:rPr>
        <w:t xml:space="preserve"> CÔNG TÁC XÂY DỰNG NGÀNH</w:t>
      </w:r>
    </w:p>
    <w:p w:rsidR="002105FF" w:rsidRPr="00287759" w:rsidRDefault="002105FF" w:rsidP="00883B86">
      <w:pPr>
        <w:spacing w:before="80" w:after="0"/>
        <w:ind w:firstLine="710"/>
        <w:jc w:val="both"/>
        <w:rPr>
          <w:rFonts w:cs="Times New Roman"/>
          <w:b/>
          <w:bCs/>
          <w:iCs/>
          <w:szCs w:val="28"/>
          <w:lang w:val="nl-NL"/>
        </w:rPr>
      </w:pPr>
      <w:r w:rsidRPr="00287759">
        <w:rPr>
          <w:rFonts w:cs="Times New Roman"/>
          <w:b/>
          <w:bCs/>
          <w:iCs/>
          <w:szCs w:val="28"/>
          <w:lang w:val="nl-NL"/>
        </w:rPr>
        <w:t xml:space="preserve">1. </w:t>
      </w:r>
      <w:r w:rsidRPr="00287759">
        <w:rPr>
          <w:rFonts w:cs="Times New Roman"/>
          <w:b/>
          <w:bCs/>
          <w:szCs w:val="28"/>
          <w:lang w:val="nl-NL"/>
        </w:rPr>
        <w:t>Công tác quản lý, chỉ đạo, điều hành và thực hiện nhiệm vụ cải cách tư pháp theo Nghị quyết số 49-NQ/TW của Bộ chính trị</w:t>
      </w:r>
    </w:p>
    <w:p w:rsidR="002105FF" w:rsidRPr="00724087" w:rsidRDefault="002105FF" w:rsidP="00883B86">
      <w:pPr>
        <w:spacing w:before="80" w:after="0"/>
        <w:ind w:firstLine="710"/>
        <w:jc w:val="both"/>
        <w:rPr>
          <w:rFonts w:cs="Times New Roman"/>
          <w:bCs/>
          <w:szCs w:val="28"/>
          <w:lang w:val="en-US"/>
        </w:rPr>
      </w:pPr>
      <w:r w:rsidRPr="00724087">
        <w:rPr>
          <w:rFonts w:cs="Times New Roman"/>
          <w:bCs/>
          <w:i/>
          <w:szCs w:val="28"/>
          <w:lang w:val="nl-NL"/>
        </w:rPr>
        <w:t xml:space="preserve">- </w:t>
      </w:r>
      <w:r w:rsidRPr="00724087">
        <w:rPr>
          <w:rFonts w:cs="Times New Roman"/>
          <w:bCs/>
          <w:i/>
          <w:szCs w:val="28"/>
        </w:rPr>
        <w:t>Công tác quản lý, chỉ đạo, điều hành:</w:t>
      </w:r>
      <w:r w:rsidRPr="00724087">
        <w:rPr>
          <w:rFonts w:cs="Times New Roman"/>
          <w:bCs/>
          <w:szCs w:val="28"/>
        </w:rPr>
        <w:t xml:space="preserve"> Ngay từ đầu năm, căn cứ vào chỉ thị của</w:t>
      </w:r>
      <w:r w:rsidRPr="00724087">
        <w:rPr>
          <w:rFonts w:cs="Times New Roman"/>
          <w:bCs/>
          <w:szCs w:val="28"/>
          <w:lang w:val="en-US"/>
        </w:rPr>
        <w:t xml:space="preserve"> Viện KSNDTC</w:t>
      </w:r>
      <w:r w:rsidRPr="00724087">
        <w:rPr>
          <w:rFonts w:cs="Times New Roman"/>
          <w:bCs/>
          <w:szCs w:val="28"/>
        </w:rPr>
        <w:t xml:space="preserve">, lãnh đạo Viện kiểm sát nhân dân huyện đã chỉ đạo tập trung xây dựng kế hoạch công tác với những chỉ tiêu nghiệp vụ và các biện pháp thực hiện cụ thể. </w:t>
      </w:r>
    </w:p>
    <w:p w:rsidR="002105FF" w:rsidRPr="00724087" w:rsidRDefault="002105FF" w:rsidP="00883B86">
      <w:pPr>
        <w:spacing w:before="80" w:after="0"/>
        <w:ind w:firstLine="710"/>
        <w:jc w:val="both"/>
        <w:rPr>
          <w:rFonts w:cs="Times New Roman"/>
          <w:bCs/>
          <w:szCs w:val="28"/>
          <w:lang w:val="pt-BR"/>
        </w:rPr>
      </w:pPr>
      <w:r w:rsidRPr="00724087">
        <w:rPr>
          <w:rFonts w:cs="Times New Roman"/>
          <w:bCs/>
          <w:i/>
          <w:szCs w:val="28"/>
        </w:rPr>
        <w:t xml:space="preserve">- Thực hiện nhiệm vụ cải cách tư pháp: </w:t>
      </w:r>
      <w:r w:rsidRPr="00724087">
        <w:rPr>
          <w:rFonts w:cs="Times New Roman"/>
          <w:bCs/>
          <w:szCs w:val="28"/>
        </w:rPr>
        <w:t>Tiếp tục quán triệt, t</w:t>
      </w:r>
      <w:r w:rsidRPr="00724087">
        <w:rPr>
          <w:rFonts w:cs="Times New Roman"/>
          <w:bCs/>
          <w:szCs w:val="28"/>
          <w:lang w:val="pt-BR"/>
        </w:rPr>
        <w:t>hực hiện Nghị quyết</w:t>
      </w:r>
      <w:r w:rsidR="00291EAD">
        <w:rPr>
          <w:rFonts w:cs="Times New Roman"/>
          <w:bCs/>
          <w:szCs w:val="28"/>
          <w:lang w:val="pt-BR"/>
        </w:rPr>
        <w:t>, Kết luận của Đảng về cải cách tư pháp</w:t>
      </w:r>
      <w:r w:rsidRPr="00724087">
        <w:rPr>
          <w:rFonts w:cs="Times New Roman"/>
          <w:bCs/>
          <w:szCs w:val="28"/>
          <w:lang w:val="pt-BR"/>
        </w:rPr>
        <w:t xml:space="preserve">. </w:t>
      </w:r>
      <w:r w:rsidRPr="00724087">
        <w:rPr>
          <w:rFonts w:cs="Times New Roman"/>
          <w:bCs/>
          <w:szCs w:val="28"/>
          <w:lang w:val="fr-FR"/>
        </w:rPr>
        <w:t>Xây dựng đội ngũ cán bộ, kiểm sát viên: “</w:t>
      </w:r>
      <w:r w:rsidRPr="00724087">
        <w:rPr>
          <w:rFonts w:cs="Times New Roman"/>
          <w:bCs/>
          <w:i/>
          <w:iCs/>
          <w:szCs w:val="28"/>
          <w:lang w:val="fr-FR"/>
        </w:rPr>
        <w:t>Vững về chính trị, giỏi về nghiệp vụ, tinh thông về pháp luật, công tâm và bản lĩnh, kỷ cương và trách nhiệm </w:t>
      </w:r>
      <w:r w:rsidRPr="00724087">
        <w:rPr>
          <w:rFonts w:cs="Times New Roman"/>
          <w:bCs/>
          <w:szCs w:val="28"/>
          <w:lang w:val="pt-BR"/>
        </w:rPr>
        <w:t>”</w:t>
      </w:r>
    </w:p>
    <w:p w:rsidR="002105FF" w:rsidRPr="00287759" w:rsidRDefault="002105FF" w:rsidP="00883B86">
      <w:pPr>
        <w:spacing w:before="80" w:after="0"/>
        <w:ind w:firstLine="710"/>
        <w:jc w:val="both"/>
        <w:rPr>
          <w:rFonts w:cs="Times New Roman"/>
          <w:b/>
          <w:bCs/>
          <w:szCs w:val="28"/>
          <w:lang w:val="nl-NL"/>
        </w:rPr>
      </w:pPr>
      <w:r w:rsidRPr="00287759">
        <w:rPr>
          <w:rFonts w:cs="Times New Roman"/>
          <w:b/>
          <w:bCs/>
          <w:szCs w:val="28"/>
          <w:lang w:val="nl-NL"/>
        </w:rPr>
        <w:t>2. Công tác tổ chức cán bộ</w:t>
      </w:r>
    </w:p>
    <w:p w:rsidR="00BD1CA0" w:rsidRDefault="002105FF" w:rsidP="00BD1CA0">
      <w:pPr>
        <w:spacing w:before="80" w:after="0"/>
        <w:ind w:firstLine="710"/>
        <w:jc w:val="both"/>
        <w:rPr>
          <w:rFonts w:cs="Times New Roman"/>
          <w:bCs/>
          <w:szCs w:val="28"/>
          <w:lang w:val="fr-FR"/>
        </w:rPr>
      </w:pPr>
      <w:r w:rsidRPr="00724087">
        <w:rPr>
          <w:rFonts w:cs="Times New Roman"/>
          <w:bCs/>
          <w:szCs w:val="28"/>
          <w:lang w:val="fr-FR"/>
        </w:rPr>
        <w:lastRenderedPageBreak/>
        <w:t xml:space="preserve">Trong </w:t>
      </w:r>
      <w:r w:rsidR="00287759">
        <w:rPr>
          <w:rFonts w:cs="Times New Roman"/>
          <w:bCs/>
          <w:szCs w:val="28"/>
          <w:lang w:val="fr-FR"/>
        </w:rPr>
        <w:t xml:space="preserve">06 tháng đầu năm </w:t>
      </w:r>
      <w:r w:rsidRPr="00724087">
        <w:rPr>
          <w:rFonts w:cs="Times New Roman"/>
          <w:bCs/>
          <w:szCs w:val="28"/>
          <w:lang w:val="fr-FR"/>
        </w:rPr>
        <w:t xml:space="preserve">đã </w:t>
      </w:r>
      <w:r w:rsidR="005B4DDE">
        <w:rPr>
          <w:rFonts w:cs="Times New Roman"/>
          <w:bCs/>
          <w:szCs w:val="28"/>
          <w:lang w:val="fr-FR"/>
        </w:rPr>
        <w:t xml:space="preserve"> luân chuyển </w:t>
      </w:r>
      <w:r w:rsidRPr="00724087">
        <w:rPr>
          <w:rFonts w:cs="Times New Roman"/>
          <w:bCs/>
          <w:szCs w:val="28"/>
          <w:lang w:val="fr-FR"/>
        </w:rPr>
        <w:t>01 đồng chí</w:t>
      </w:r>
      <w:r w:rsidR="005B4DDE">
        <w:rPr>
          <w:rFonts w:cs="Times New Roman"/>
          <w:bCs/>
          <w:szCs w:val="28"/>
          <w:lang w:val="fr-FR"/>
        </w:rPr>
        <w:t xml:space="preserve"> về tỉnh</w:t>
      </w:r>
      <w:r w:rsidR="00287759">
        <w:rPr>
          <w:rFonts w:cs="Times New Roman"/>
          <w:bCs/>
          <w:szCs w:val="28"/>
          <w:lang w:val="fr-FR"/>
        </w:rPr>
        <w:t>,</w:t>
      </w:r>
      <w:r w:rsidR="005B4DDE">
        <w:rPr>
          <w:rFonts w:cs="Times New Roman"/>
          <w:bCs/>
          <w:szCs w:val="28"/>
          <w:lang w:val="fr-FR"/>
        </w:rPr>
        <w:t xml:space="preserve"> điều động </w:t>
      </w:r>
      <w:r w:rsidRPr="00724087">
        <w:rPr>
          <w:rFonts w:cs="Times New Roman"/>
          <w:bCs/>
          <w:szCs w:val="28"/>
          <w:lang w:val="fr-FR"/>
        </w:rPr>
        <w:t>01 đồng chí KSV</w:t>
      </w:r>
      <w:r w:rsidR="005B4DDE">
        <w:rPr>
          <w:rFonts w:cs="Times New Roman"/>
          <w:bCs/>
          <w:szCs w:val="28"/>
          <w:lang w:val="fr-FR"/>
        </w:rPr>
        <w:t xml:space="preserve"> cho đơn vị</w:t>
      </w:r>
      <w:r w:rsidRPr="00724087">
        <w:rPr>
          <w:rFonts w:cs="Times New Roman"/>
          <w:bCs/>
          <w:szCs w:val="28"/>
          <w:lang w:val="fr-FR"/>
        </w:rPr>
        <w:t>,</w:t>
      </w:r>
      <w:r w:rsidR="00BD1CA0">
        <w:rPr>
          <w:rFonts w:cs="Times New Roman"/>
          <w:bCs/>
          <w:szCs w:val="28"/>
          <w:lang w:val="fr-FR"/>
        </w:rPr>
        <w:t xml:space="preserve"> và</w:t>
      </w:r>
      <w:r w:rsidRPr="00724087">
        <w:rPr>
          <w:rFonts w:cs="Times New Roman"/>
          <w:bCs/>
          <w:szCs w:val="28"/>
          <w:lang w:val="fr-FR"/>
        </w:rPr>
        <w:t xml:space="preserve"> </w:t>
      </w:r>
      <w:r w:rsidR="00BD1CA0">
        <w:rPr>
          <w:rFonts w:cs="Times New Roman"/>
          <w:bCs/>
          <w:szCs w:val="28"/>
          <w:lang w:val="fr-FR"/>
        </w:rPr>
        <w:t>01 đồng chí (hợp đồng) đã nghỉ việc. Hiện nay đ</w:t>
      </w:r>
      <w:r w:rsidR="00BD1CA0" w:rsidRPr="00BD1CA0">
        <w:rPr>
          <w:rFonts w:cs="Times New Roman"/>
          <w:bCs/>
          <w:szCs w:val="28"/>
          <w:lang w:val="fr-FR"/>
        </w:rPr>
        <w:t>ơn vị có 06 đồng chí, gồm 05 biên chế và 01 hợp đồng.</w:t>
      </w:r>
      <w:r w:rsidR="00BD1CA0">
        <w:rPr>
          <w:rFonts w:cs="Times New Roman"/>
          <w:bCs/>
          <w:szCs w:val="28"/>
          <w:lang w:val="fr-FR"/>
        </w:rPr>
        <w:t xml:space="preserve"> </w:t>
      </w:r>
      <w:r w:rsidR="00BD1CA0" w:rsidRPr="00BD1CA0">
        <w:rPr>
          <w:rFonts w:cs="Times New Roman"/>
          <w:bCs/>
          <w:szCs w:val="28"/>
          <w:lang w:val="fr-FR"/>
        </w:rPr>
        <w:t>01 đồng chí đang được tiếp tục đào tạo lớp cao cấp chính trị</w:t>
      </w:r>
    </w:p>
    <w:p w:rsidR="005B4DDE" w:rsidRPr="00BD1CA0" w:rsidRDefault="00EF1627" w:rsidP="00BD1CA0">
      <w:pPr>
        <w:spacing w:before="80" w:after="0"/>
        <w:ind w:firstLine="710"/>
        <w:jc w:val="both"/>
        <w:rPr>
          <w:rFonts w:cs="Times New Roman"/>
          <w:bCs/>
          <w:szCs w:val="28"/>
          <w:lang w:val="fr-FR"/>
        </w:rPr>
      </w:pPr>
      <w:r>
        <w:rPr>
          <w:rFonts w:cs="Times New Roman"/>
          <w:b/>
          <w:bCs/>
          <w:szCs w:val="28"/>
          <w:lang w:val="fr-FR"/>
        </w:rPr>
        <w:t xml:space="preserve">III. </w:t>
      </w:r>
      <w:r w:rsidR="005B4DDE" w:rsidRPr="005B4DDE">
        <w:rPr>
          <w:rFonts w:cs="Times New Roman"/>
          <w:b/>
          <w:bCs/>
          <w:szCs w:val="28"/>
          <w:lang w:val="fr-FR"/>
        </w:rPr>
        <w:t xml:space="preserve"> ĐÁNH GIÁ CHUNG</w:t>
      </w:r>
    </w:p>
    <w:p w:rsidR="005B4DDE" w:rsidRPr="00535BE4" w:rsidRDefault="005B4DDE" w:rsidP="00883B86">
      <w:pPr>
        <w:spacing w:before="80" w:after="0"/>
        <w:ind w:firstLine="710"/>
        <w:jc w:val="both"/>
        <w:rPr>
          <w:rFonts w:cs="Times New Roman"/>
          <w:b/>
          <w:bCs/>
          <w:szCs w:val="28"/>
          <w:lang w:val="fr-FR"/>
        </w:rPr>
      </w:pPr>
      <w:r w:rsidRPr="00535BE4">
        <w:rPr>
          <w:rFonts w:cs="Times New Roman"/>
          <w:b/>
          <w:bCs/>
          <w:szCs w:val="28"/>
          <w:lang w:val="fr-FR"/>
        </w:rPr>
        <w:t>1. Kết quả đạt được</w:t>
      </w:r>
    </w:p>
    <w:p w:rsidR="00535BE4" w:rsidRDefault="005B4DDE" w:rsidP="00883B86">
      <w:pPr>
        <w:spacing w:before="80" w:after="0"/>
        <w:ind w:firstLine="710"/>
        <w:jc w:val="both"/>
        <w:rPr>
          <w:rFonts w:cs="Times New Roman"/>
          <w:bCs/>
          <w:szCs w:val="28"/>
          <w:lang w:val="nl-NL"/>
        </w:rPr>
      </w:pPr>
      <w:r w:rsidRPr="005B4DDE">
        <w:rPr>
          <w:rFonts w:cs="Times New Roman"/>
          <w:bCs/>
          <w:szCs w:val="28"/>
          <w:lang w:val="nl-NL"/>
        </w:rPr>
        <w:t>Viện KSND huyện Ia H'Drai đã bám sát các chủ trương của Đảng, Nghị quyết của Quốc hội, chỉ đạo của cấp ủy Đảng, sự giám sát của HĐND và kế hoạch công tác năm 2019 của ngành và thực hiện nghiêm túc để hoàn thành các chỉ tiêu, nhiệm vụ đề ra, các</w:t>
      </w:r>
      <w:r w:rsidRPr="005B4DDE">
        <w:rPr>
          <w:rFonts w:cs="Times New Roman"/>
          <w:bCs/>
          <w:szCs w:val="28"/>
          <w:lang w:val="fr-FR"/>
        </w:rPr>
        <w:t xml:space="preserve"> mặt công tác đều cố gắng đảm bảo tiến độ. Có sự phối hợp thường xuyên với các ngành, đặc biệt là với Cơ quan điều tra, Tòa án và Thi hành án trong công tác đấu tranh phòng chống tội phạm.</w:t>
      </w:r>
      <w:r w:rsidRPr="005B4DDE">
        <w:rPr>
          <w:rFonts w:cs="Times New Roman"/>
          <w:bCs/>
          <w:szCs w:val="28"/>
          <w:lang w:val="nl-NL"/>
        </w:rPr>
        <w:t xml:space="preserve">Trách nhiệm công tố trong hoạt động điều tra được tăng cường, chất lượng tranh tụng của kiểm sát viên tại phiên tòa được nâng lên, không để xảy ra oan sai, không để lọt tội phạm. Nâng cao công tác kiểm sát các hoạt động tư pháp. </w:t>
      </w:r>
    </w:p>
    <w:p w:rsidR="005B4DDE" w:rsidRPr="005B4DDE" w:rsidRDefault="005B4DDE" w:rsidP="00883B86">
      <w:pPr>
        <w:spacing w:before="80" w:after="0"/>
        <w:ind w:firstLine="710"/>
        <w:jc w:val="both"/>
        <w:rPr>
          <w:rFonts w:cs="Times New Roman"/>
          <w:b/>
          <w:bCs/>
          <w:szCs w:val="28"/>
          <w:lang w:val="nl-NL"/>
        </w:rPr>
      </w:pPr>
      <w:r>
        <w:rPr>
          <w:rFonts w:cs="Times New Roman"/>
          <w:b/>
          <w:bCs/>
          <w:szCs w:val="28"/>
          <w:lang w:val="nl-NL"/>
        </w:rPr>
        <w:t>2.</w:t>
      </w:r>
      <w:r w:rsidRPr="005B4DDE">
        <w:rPr>
          <w:rFonts w:cs="Times New Roman"/>
          <w:b/>
          <w:bCs/>
          <w:szCs w:val="28"/>
          <w:lang w:val="nl-NL"/>
        </w:rPr>
        <w:t>Tồn tại, hạn chế và nguyên nhân của tồn tại, hạn chế</w:t>
      </w:r>
    </w:p>
    <w:p w:rsidR="002105FF" w:rsidRPr="00287759" w:rsidRDefault="005B4DDE" w:rsidP="00190326">
      <w:pPr>
        <w:spacing w:before="120" w:after="0"/>
        <w:ind w:firstLine="709"/>
        <w:jc w:val="both"/>
        <w:rPr>
          <w:rFonts w:cs="Times New Roman"/>
          <w:b/>
          <w:bCs/>
          <w:szCs w:val="28"/>
          <w:lang w:val="nl-NL"/>
        </w:rPr>
      </w:pPr>
      <w:r>
        <w:rPr>
          <w:rFonts w:cs="Times New Roman"/>
          <w:b/>
          <w:bCs/>
          <w:szCs w:val="28"/>
          <w:lang w:val="nl-NL"/>
        </w:rPr>
        <w:t>2</w:t>
      </w:r>
      <w:r w:rsidR="002105FF" w:rsidRPr="00287759">
        <w:rPr>
          <w:rFonts w:cs="Times New Roman"/>
          <w:b/>
          <w:bCs/>
          <w:szCs w:val="28"/>
          <w:lang w:val="nl-NL"/>
        </w:rPr>
        <w:t>.</w:t>
      </w:r>
      <w:r>
        <w:rPr>
          <w:rFonts w:cs="Times New Roman"/>
          <w:b/>
          <w:bCs/>
          <w:szCs w:val="28"/>
          <w:lang w:val="nl-NL"/>
        </w:rPr>
        <w:t>1.</w:t>
      </w:r>
      <w:r w:rsidR="002105FF" w:rsidRPr="00287759">
        <w:rPr>
          <w:rFonts w:cs="Times New Roman"/>
          <w:b/>
          <w:bCs/>
          <w:szCs w:val="28"/>
          <w:lang w:val="nl-NL"/>
        </w:rPr>
        <w:t xml:space="preserve"> Tồn tại, hạn chế:</w:t>
      </w:r>
    </w:p>
    <w:p w:rsidR="002105FF" w:rsidRPr="00724087" w:rsidRDefault="002105FF" w:rsidP="00190326">
      <w:pPr>
        <w:spacing w:before="120" w:after="0"/>
        <w:ind w:firstLine="709"/>
        <w:jc w:val="both"/>
        <w:rPr>
          <w:rFonts w:cs="Times New Roman"/>
          <w:bCs/>
          <w:szCs w:val="28"/>
          <w:lang w:val="nl-NL"/>
        </w:rPr>
      </w:pPr>
      <w:r w:rsidRPr="00724087">
        <w:rPr>
          <w:rFonts w:cs="Times New Roman"/>
          <w:bCs/>
          <w:szCs w:val="28"/>
          <w:lang w:val="nl-NL"/>
        </w:rPr>
        <w:t xml:space="preserve">Tuy nhiên, bên cạnh những kết quả đạt được thì tại đơn vị vẫn còn tồn tại một số </w:t>
      </w:r>
      <w:r w:rsidRPr="00724087">
        <w:rPr>
          <w:rFonts w:cs="Times New Roman"/>
          <w:bCs/>
          <w:i/>
          <w:iCs/>
          <w:szCs w:val="28"/>
          <w:lang w:val="nl-NL"/>
        </w:rPr>
        <w:t xml:space="preserve">hạn chế </w:t>
      </w:r>
      <w:r w:rsidRPr="00724087">
        <w:rPr>
          <w:rFonts w:cs="Times New Roman"/>
          <w:bCs/>
          <w:szCs w:val="28"/>
          <w:lang w:val="nl-NL"/>
        </w:rPr>
        <w:t xml:space="preserve">như sau: </w:t>
      </w:r>
    </w:p>
    <w:p w:rsidR="00287759" w:rsidRPr="00287759" w:rsidRDefault="00287759" w:rsidP="00190326">
      <w:pPr>
        <w:spacing w:before="120" w:after="0"/>
        <w:ind w:firstLine="709"/>
        <w:jc w:val="both"/>
        <w:rPr>
          <w:rFonts w:cs="Times New Roman"/>
          <w:bCs/>
          <w:szCs w:val="28"/>
          <w:lang w:val="nl-NL"/>
        </w:rPr>
      </w:pPr>
      <w:r w:rsidRPr="00287759">
        <w:rPr>
          <w:rFonts w:cs="Times New Roman"/>
          <w:bCs/>
          <w:szCs w:val="28"/>
          <w:lang w:val="nl-NL"/>
        </w:rPr>
        <w:t>Nhiều vụ án được khởi tố nhưng thường chưa xác định được bị can, dẫn đến việc tạm đình chỉ điều tra vụ án.</w:t>
      </w:r>
    </w:p>
    <w:p w:rsidR="00287759" w:rsidRPr="00287759" w:rsidRDefault="00287759" w:rsidP="00190326">
      <w:pPr>
        <w:spacing w:before="120" w:after="0"/>
        <w:ind w:firstLine="709"/>
        <w:jc w:val="both"/>
        <w:rPr>
          <w:rFonts w:cs="Times New Roman"/>
          <w:b/>
          <w:bCs/>
          <w:szCs w:val="28"/>
          <w:lang w:val="nl-NL"/>
        </w:rPr>
      </w:pPr>
      <w:r w:rsidRPr="00287759">
        <w:rPr>
          <w:rFonts w:cs="Times New Roman"/>
          <w:b/>
          <w:bCs/>
          <w:szCs w:val="28"/>
          <w:lang w:val="nl-NL"/>
        </w:rPr>
        <w:t>2.2. Nguyên nhân của tồn tại, hạn chế:</w:t>
      </w:r>
    </w:p>
    <w:p w:rsidR="00287759" w:rsidRPr="00287759" w:rsidRDefault="00287759" w:rsidP="00F56003">
      <w:pPr>
        <w:spacing w:before="120" w:after="0"/>
        <w:ind w:firstLine="710"/>
        <w:jc w:val="both"/>
        <w:rPr>
          <w:rFonts w:cs="Times New Roman"/>
          <w:bCs/>
          <w:szCs w:val="28"/>
          <w:lang w:val="nl-NL"/>
        </w:rPr>
      </w:pPr>
      <w:r w:rsidRPr="00287759">
        <w:rPr>
          <w:rFonts w:cs="Times New Roman"/>
          <w:bCs/>
          <w:szCs w:val="28"/>
          <w:lang w:val="nl-NL"/>
        </w:rPr>
        <w:t>Các vụ án không xác định được bị can là các vụ án lâm luật, thường là án truy xét, không nhân chứng, xảy ra nơi rừng sâu, khu vực vắng vẻ nên thường dẫn đến việc tạm đình chỉ điều tra vì không xác định bị can.</w:t>
      </w:r>
    </w:p>
    <w:p w:rsidR="002105FF" w:rsidRPr="009C4BAE" w:rsidRDefault="002105FF" w:rsidP="00883B86">
      <w:pPr>
        <w:spacing w:before="80" w:after="0"/>
        <w:ind w:firstLine="710"/>
        <w:jc w:val="both"/>
        <w:rPr>
          <w:rFonts w:cs="Times New Roman"/>
          <w:b/>
          <w:bCs/>
          <w:szCs w:val="28"/>
          <w:lang w:val="pt-BR"/>
        </w:rPr>
      </w:pPr>
      <w:r w:rsidRPr="009C4BAE">
        <w:rPr>
          <w:rFonts w:cs="Times New Roman"/>
          <w:b/>
          <w:bCs/>
          <w:szCs w:val="28"/>
          <w:lang w:val="pt-BR"/>
        </w:rPr>
        <w:t>III/ PHƯƠNG HƯỚNG, NHIỆM VỤ VÀ KIẾN NGHỊ ĐỀ XUẤT</w:t>
      </w:r>
      <w:r w:rsidR="00287759">
        <w:rPr>
          <w:rFonts w:cs="Times New Roman"/>
          <w:b/>
          <w:bCs/>
          <w:szCs w:val="28"/>
          <w:lang w:val="pt-BR"/>
        </w:rPr>
        <w:t xml:space="preserve"> 06 THÁNG CUỐI NĂM.</w:t>
      </w:r>
    </w:p>
    <w:p w:rsidR="002105FF" w:rsidRPr="00287759" w:rsidRDefault="002105FF" w:rsidP="00883B86">
      <w:pPr>
        <w:numPr>
          <w:ilvl w:val="0"/>
          <w:numId w:val="12"/>
        </w:numPr>
        <w:spacing w:before="80" w:after="0"/>
        <w:jc w:val="both"/>
        <w:rPr>
          <w:rFonts w:cs="Times New Roman"/>
          <w:b/>
          <w:bCs/>
          <w:szCs w:val="28"/>
          <w:lang w:val="fr-FR"/>
        </w:rPr>
      </w:pPr>
      <w:r w:rsidRPr="00287759">
        <w:rPr>
          <w:rFonts w:cs="Times New Roman"/>
          <w:b/>
          <w:bCs/>
          <w:szCs w:val="28"/>
          <w:lang w:val="fr-FR"/>
        </w:rPr>
        <w:t>Phương hướng nhiệm vụ</w:t>
      </w:r>
    </w:p>
    <w:p w:rsidR="002105FF" w:rsidRPr="00724087" w:rsidRDefault="002105FF" w:rsidP="00190326">
      <w:pPr>
        <w:spacing w:before="120" w:after="0"/>
        <w:ind w:firstLine="709"/>
        <w:jc w:val="both"/>
        <w:rPr>
          <w:rFonts w:cs="Times New Roman"/>
          <w:bCs/>
          <w:szCs w:val="28"/>
          <w:lang w:val="fr-FR"/>
        </w:rPr>
      </w:pPr>
      <w:r w:rsidRPr="00724087">
        <w:rPr>
          <w:rFonts w:cs="Times New Roman"/>
          <w:bCs/>
          <w:szCs w:val="28"/>
          <w:lang w:val="fr-FR"/>
        </w:rPr>
        <w:t xml:space="preserve">Tiếp tục thực hiện các Nghị quyết do Quốc Hội đề ra, Chỉ thị của Viện trưởng Viện KSND tối cao, Viện KSND huyện quyết tâm phấn đấu hoàn thành tốt chức năng, nhiệm vụ của Ngành, phục vụ tốt nhiệm vụ chính trị tại địa phương. Cụ thể : </w:t>
      </w:r>
    </w:p>
    <w:p w:rsidR="00535BE4" w:rsidRDefault="002105FF" w:rsidP="00190326">
      <w:pPr>
        <w:spacing w:before="120" w:after="0"/>
        <w:ind w:firstLine="709"/>
        <w:jc w:val="both"/>
        <w:rPr>
          <w:rFonts w:cs="Times New Roman"/>
          <w:bCs/>
          <w:szCs w:val="28"/>
          <w:lang w:val="fr-FR"/>
        </w:rPr>
      </w:pPr>
      <w:r w:rsidRPr="00724087">
        <w:rPr>
          <w:rFonts w:cs="Times New Roman"/>
          <w:bCs/>
          <w:szCs w:val="28"/>
          <w:lang w:val="fr-FR"/>
        </w:rPr>
        <w:t xml:space="preserve">+ Tăng cường công tác thực hành quyền công tố và kiểm sát các hoạt động tư pháp trong lĩnh vực hình sự; tăng tỷ lệ giải quyết tin báo, tố giác tội </w:t>
      </w:r>
      <w:r w:rsidRPr="00724087">
        <w:rPr>
          <w:rFonts w:cs="Times New Roman"/>
          <w:bCs/>
          <w:szCs w:val="28"/>
          <w:lang w:val="fr-FR"/>
        </w:rPr>
        <w:lastRenderedPageBreak/>
        <w:t xml:space="preserve">phạm; bảo đảm việc bắt, tạm giữ, tạm giam, khởi tố, điều tra, truy tố, xét xử đúng người, đúng tội, đúng pháp luật. </w:t>
      </w:r>
    </w:p>
    <w:p w:rsidR="002105FF" w:rsidRPr="00724087" w:rsidRDefault="002105FF" w:rsidP="00883B86">
      <w:pPr>
        <w:spacing w:before="80" w:after="0"/>
        <w:ind w:firstLine="710"/>
        <w:jc w:val="both"/>
        <w:rPr>
          <w:rFonts w:cs="Times New Roman"/>
          <w:bCs/>
          <w:szCs w:val="28"/>
          <w:lang w:val="fr-FR"/>
        </w:rPr>
      </w:pPr>
      <w:r w:rsidRPr="00724087">
        <w:rPr>
          <w:rFonts w:cs="Times New Roman"/>
          <w:bCs/>
          <w:szCs w:val="28"/>
          <w:lang w:val="fr-FR"/>
        </w:rPr>
        <w:t>+ Tiếp tục nâng cao chất lượng tranh tụng của Kiểm sát viên tại phiên toà xét xử các vụ án hình sự; phối hợp với Toà án xét xử nhiều phiên toà xét xử công khai, phiên toà rút kinh nghiệm theo yêu cầu cải cách tư pháp; kiểm sát chặt chẽ các bả</w:t>
      </w:r>
      <w:r w:rsidR="00535BE4">
        <w:rPr>
          <w:rFonts w:cs="Times New Roman"/>
          <w:bCs/>
          <w:szCs w:val="28"/>
          <w:lang w:val="fr-FR"/>
        </w:rPr>
        <w:t xml:space="preserve">n án để phát hiện </w:t>
      </w:r>
      <w:r w:rsidRPr="00724087">
        <w:rPr>
          <w:rFonts w:cs="Times New Roman"/>
          <w:bCs/>
          <w:szCs w:val="28"/>
          <w:lang w:val="fr-FR"/>
        </w:rPr>
        <w:t>kị</w:t>
      </w:r>
      <w:r w:rsidR="00535BE4">
        <w:rPr>
          <w:rFonts w:cs="Times New Roman"/>
          <w:bCs/>
          <w:szCs w:val="28"/>
          <w:lang w:val="fr-FR"/>
        </w:rPr>
        <w:t xml:space="preserve">p thời các vi phạm, </w:t>
      </w:r>
      <w:r w:rsidRPr="00724087">
        <w:rPr>
          <w:rFonts w:cs="Times New Roman"/>
          <w:bCs/>
          <w:szCs w:val="28"/>
          <w:lang w:val="fr-FR"/>
        </w:rPr>
        <w:t>ban hành kháng nghị, kiến nghị theo luật định.</w:t>
      </w:r>
    </w:p>
    <w:p w:rsidR="002105FF" w:rsidRPr="00724087" w:rsidRDefault="002105FF" w:rsidP="00883B86">
      <w:pPr>
        <w:spacing w:before="80" w:after="0"/>
        <w:ind w:firstLine="710"/>
        <w:jc w:val="both"/>
        <w:rPr>
          <w:rFonts w:cs="Times New Roman"/>
          <w:bCs/>
          <w:szCs w:val="28"/>
          <w:lang w:val="fr-FR"/>
        </w:rPr>
      </w:pPr>
      <w:r w:rsidRPr="00724087">
        <w:rPr>
          <w:rFonts w:cs="Times New Roman"/>
          <w:bCs/>
          <w:szCs w:val="28"/>
          <w:lang w:val="fr-FR"/>
        </w:rPr>
        <w:t>+ Nâng cao chất lượng công tác kiểm sát việc giải quyết các vụ việc dân sự, hôn nhân gia đình, KDTM, lao động, các vụ án hành chính (nếu có). Chú trọng kiểm sát chặt chẽ các bản án, quyết định của Toà án. Kiểm sát chặt chẽ việc thi hành án dân sự; nâng cao chất lượng công tác giải quyết đơn khiếu nại, tố cáo thuộc thẩm quyền và kiểm sát việc giải quyết đơn khiếu nại, tố cáo về hoạt động tư pháp của các cơ quan tư pháp.</w:t>
      </w:r>
    </w:p>
    <w:p w:rsidR="00535BE4" w:rsidRDefault="002105FF" w:rsidP="00883B86">
      <w:pPr>
        <w:spacing w:before="80" w:after="0"/>
        <w:ind w:firstLine="710"/>
        <w:jc w:val="both"/>
        <w:rPr>
          <w:rFonts w:cs="Times New Roman"/>
          <w:bCs/>
          <w:szCs w:val="28"/>
          <w:lang w:val="fr-FR"/>
        </w:rPr>
      </w:pPr>
      <w:r w:rsidRPr="00724087">
        <w:rPr>
          <w:rFonts w:cs="Times New Roman"/>
          <w:bCs/>
          <w:szCs w:val="28"/>
          <w:lang w:val="fr-FR"/>
        </w:rPr>
        <w:t>+ Chú trọng công tác quản lý chỉ đạo điều hành; tăng cường quản lý, giáo dục cán bộ, nâng cao trách nhiệm, đạo đức nghề nghiệp, xây dựng đội ngũ kiểm sát viên:</w:t>
      </w:r>
      <w:r w:rsidRPr="00724087">
        <w:rPr>
          <w:rFonts w:cs="Times New Roman"/>
          <w:bCs/>
          <w:i/>
          <w:szCs w:val="28"/>
          <w:lang w:val="fr-FR"/>
        </w:rPr>
        <w:t>“Vững về chính trị, giỏi về nghiệp vụ, tinh thông về pháp luật, công tâm và bản lĩnh, kỹ cương và trách nhiệm</w:t>
      </w:r>
      <w:r w:rsidRPr="00724087">
        <w:rPr>
          <w:rFonts w:cs="Times New Roman"/>
          <w:bCs/>
          <w:szCs w:val="28"/>
          <w:lang w:val="fr-FR"/>
        </w:rPr>
        <w:t xml:space="preserve">”. </w:t>
      </w:r>
    </w:p>
    <w:p w:rsidR="00535BE4" w:rsidRDefault="002105FF" w:rsidP="00883B86">
      <w:pPr>
        <w:spacing w:before="80" w:after="0"/>
        <w:ind w:firstLine="710"/>
        <w:jc w:val="both"/>
        <w:rPr>
          <w:rFonts w:cs="Times New Roman"/>
          <w:bCs/>
          <w:szCs w:val="28"/>
          <w:lang w:val="fr-FR"/>
        </w:rPr>
      </w:pPr>
      <w:r w:rsidRPr="00724087">
        <w:rPr>
          <w:rFonts w:cs="Times New Roman"/>
          <w:bCs/>
          <w:szCs w:val="28"/>
          <w:lang w:val="fr-FR"/>
        </w:rPr>
        <w:t xml:space="preserve">+ Chú trọng công tác bồi dưỡng, giáo dục tư tưởng, chính trị, đạo đức cho đội ngũ cán bộ, kiểm sát viên trong đơn vị. </w:t>
      </w:r>
    </w:p>
    <w:p w:rsidR="002105FF" w:rsidRPr="00DD0914" w:rsidRDefault="002105FF" w:rsidP="00883B86">
      <w:pPr>
        <w:spacing w:before="80" w:after="0"/>
        <w:ind w:firstLine="710"/>
        <w:jc w:val="both"/>
        <w:rPr>
          <w:rFonts w:cs="Times New Roman"/>
          <w:bCs/>
          <w:szCs w:val="28"/>
          <w:lang w:val="nl-NL"/>
        </w:rPr>
      </w:pPr>
      <w:r w:rsidRPr="00724087">
        <w:rPr>
          <w:rFonts w:cs="Times New Roman"/>
          <w:b/>
          <w:bCs/>
          <w:szCs w:val="28"/>
          <w:lang w:val="nl-NL"/>
        </w:rPr>
        <w:t>3. Kiến nghị, đề xuất</w:t>
      </w:r>
      <w:r w:rsidRPr="00724087">
        <w:rPr>
          <w:rFonts w:cs="Times New Roman"/>
          <w:bCs/>
          <w:szCs w:val="28"/>
          <w:lang w:val="nl-NL"/>
        </w:rPr>
        <w:t>: Không</w:t>
      </w:r>
    </w:p>
    <w:p w:rsidR="006F5B8A" w:rsidRDefault="00590C85" w:rsidP="00883B86">
      <w:pPr>
        <w:pStyle w:val="BodyTextIndent2"/>
        <w:spacing w:before="80" w:line="276" w:lineRule="auto"/>
        <w:ind w:left="0" w:firstLine="720"/>
        <w:jc w:val="both"/>
        <w:rPr>
          <w:rFonts w:ascii="Times New Roman" w:hAnsi="Times New Roman" w:cs="Times New Roman"/>
          <w:color w:val="000000"/>
          <w:sz w:val="28"/>
          <w:szCs w:val="28"/>
          <w:shd w:val="clear" w:color="auto" w:fill="FFFFFF"/>
          <w:lang w:val="fr-FR"/>
        </w:rPr>
      </w:pPr>
      <w:r w:rsidRPr="00C25032">
        <w:rPr>
          <w:rFonts w:ascii="Times New Roman" w:hAnsi="Times New Roman" w:cs="Times New Roman"/>
          <w:sz w:val="28"/>
          <w:szCs w:val="28"/>
          <w:lang w:val="fr-FR"/>
        </w:rPr>
        <w:t xml:space="preserve">Trên đây là báo cáo </w:t>
      </w:r>
      <w:r w:rsidRPr="00C25032">
        <w:rPr>
          <w:rFonts w:ascii="Times New Roman" w:hAnsi="Times New Roman" w:cs="Times New Roman"/>
          <w:color w:val="000000"/>
          <w:sz w:val="28"/>
          <w:szCs w:val="28"/>
          <w:shd w:val="clear" w:color="auto" w:fill="FFFFFF"/>
          <w:lang w:val="fr-FR"/>
        </w:rPr>
        <w:t>công tác kiể</w:t>
      </w:r>
      <w:r w:rsidR="003307DB" w:rsidRPr="00C25032">
        <w:rPr>
          <w:rFonts w:ascii="Times New Roman" w:hAnsi="Times New Roman" w:cs="Times New Roman"/>
          <w:color w:val="000000"/>
          <w:sz w:val="28"/>
          <w:szCs w:val="28"/>
          <w:shd w:val="clear" w:color="auto" w:fill="FFFFFF"/>
          <w:lang w:val="fr-FR"/>
        </w:rPr>
        <w:t xml:space="preserve">m sát </w:t>
      </w:r>
      <w:r w:rsidR="00724087">
        <w:rPr>
          <w:rFonts w:ascii="Times New Roman" w:hAnsi="Times New Roman" w:cs="Times New Roman"/>
          <w:color w:val="000000"/>
          <w:sz w:val="28"/>
          <w:szCs w:val="28"/>
          <w:shd w:val="clear" w:color="auto" w:fill="FFFFFF"/>
          <w:lang w:val="fr-FR"/>
        </w:rPr>
        <w:t xml:space="preserve">06 tháng đầu năm 2020 </w:t>
      </w:r>
      <w:r w:rsidRPr="00C25032">
        <w:rPr>
          <w:rFonts w:ascii="Times New Roman" w:hAnsi="Times New Roman" w:cs="Times New Roman"/>
          <w:color w:val="000000"/>
          <w:sz w:val="28"/>
          <w:szCs w:val="28"/>
          <w:shd w:val="clear" w:color="auto" w:fill="FFFFFF"/>
          <w:lang w:val="fr-FR"/>
        </w:rPr>
        <w:t>của Viện kiểm sát nhân dân huyện Ia H’Drai</w:t>
      </w:r>
      <w:r w:rsidR="00A550F3">
        <w:rPr>
          <w:rFonts w:ascii="Times New Roman" w:hAnsi="Times New Roman" w:cs="Times New Roman"/>
          <w:color w:val="000000"/>
          <w:sz w:val="28"/>
          <w:szCs w:val="28"/>
          <w:shd w:val="clear" w:color="auto" w:fill="FFFFFF"/>
          <w:lang w:val="fr-FR"/>
        </w:rPr>
        <w:t>.</w:t>
      </w:r>
      <w:r w:rsidR="00724087">
        <w:rPr>
          <w:rFonts w:ascii="Times New Roman" w:hAnsi="Times New Roman" w:cs="Times New Roman"/>
          <w:color w:val="000000"/>
          <w:sz w:val="28"/>
          <w:szCs w:val="28"/>
          <w:shd w:val="clear" w:color="auto" w:fill="FFFFFF"/>
          <w:lang w:val="fr-FR"/>
        </w:rPr>
        <w:t>/.</w:t>
      </w:r>
    </w:p>
    <w:p w:rsidR="00535BE4" w:rsidRPr="00C25032" w:rsidRDefault="00535BE4" w:rsidP="00883B86">
      <w:pPr>
        <w:pStyle w:val="BodyTextIndent2"/>
        <w:spacing w:before="80" w:line="276" w:lineRule="auto"/>
        <w:ind w:left="0" w:firstLine="720"/>
        <w:jc w:val="both"/>
        <w:rPr>
          <w:rFonts w:ascii="Times New Roman" w:hAnsi="Times New Roman" w:cs="Times New Roman"/>
          <w:color w:val="000000"/>
          <w:sz w:val="28"/>
          <w:szCs w:val="28"/>
          <w:shd w:val="clear" w:color="auto" w:fill="FFFFFF"/>
          <w:lang w:val="fr-FR"/>
        </w:rPr>
      </w:pPr>
    </w:p>
    <w:tbl>
      <w:tblPr>
        <w:tblW w:w="0" w:type="auto"/>
        <w:tblInd w:w="2" w:type="dxa"/>
        <w:tblLook w:val="00A0" w:firstRow="1" w:lastRow="0" w:firstColumn="1" w:lastColumn="0" w:noHBand="0" w:noVBand="0"/>
      </w:tblPr>
      <w:tblGrid>
        <w:gridCol w:w="4611"/>
        <w:gridCol w:w="4675"/>
      </w:tblGrid>
      <w:tr w:rsidR="00590C85" w:rsidRPr="00C25032" w:rsidTr="00535BE4">
        <w:tc>
          <w:tcPr>
            <w:tcW w:w="5093" w:type="dxa"/>
            <w:shd w:val="clear" w:color="auto" w:fill="auto"/>
          </w:tcPr>
          <w:p w:rsidR="00590C85" w:rsidRPr="00535BE4" w:rsidRDefault="00590C85" w:rsidP="002145F7">
            <w:pPr>
              <w:spacing w:after="0" w:line="240" w:lineRule="auto"/>
              <w:jc w:val="both"/>
              <w:rPr>
                <w:rFonts w:cs="Times New Roman"/>
                <w:b/>
                <w:bCs/>
                <w:i/>
                <w:iCs/>
                <w:color w:val="000000"/>
                <w:sz w:val="24"/>
                <w:szCs w:val="24"/>
                <w:shd w:val="clear" w:color="auto" w:fill="FFFFFF"/>
                <w:lang w:val="fr-FR"/>
              </w:rPr>
            </w:pPr>
            <w:r w:rsidRPr="00535BE4">
              <w:rPr>
                <w:rFonts w:cs="Times New Roman"/>
                <w:b/>
                <w:bCs/>
                <w:i/>
                <w:iCs/>
                <w:color w:val="000000"/>
                <w:sz w:val="24"/>
                <w:szCs w:val="24"/>
                <w:shd w:val="clear" w:color="auto" w:fill="FFFFFF"/>
                <w:lang w:val="fr-FR"/>
              </w:rPr>
              <w:t>Nơi nhận:</w:t>
            </w:r>
          </w:p>
          <w:p w:rsidR="00C21645" w:rsidRPr="00535BE4" w:rsidRDefault="00590C85" w:rsidP="002145F7">
            <w:pPr>
              <w:spacing w:after="0" w:line="240" w:lineRule="auto"/>
              <w:rPr>
                <w:rFonts w:cs="Times New Roman"/>
                <w:color w:val="000000"/>
                <w:sz w:val="22"/>
                <w:shd w:val="clear" w:color="auto" w:fill="FFFFFF"/>
                <w:lang w:val="fr-FR"/>
              </w:rPr>
            </w:pPr>
            <w:r w:rsidRPr="00535BE4">
              <w:rPr>
                <w:rFonts w:cs="Times New Roman"/>
                <w:color w:val="000000"/>
                <w:sz w:val="24"/>
                <w:szCs w:val="24"/>
                <w:shd w:val="clear" w:color="auto" w:fill="FFFFFF"/>
                <w:lang w:val="fr-FR"/>
              </w:rPr>
              <w:t>-</w:t>
            </w:r>
            <w:r w:rsidR="002A0A85">
              <w:rPr>
                <w:rFonts w:cs="Times New Roman"/>
                <w:color w:val="000000"/>
                <w:sz w:val="22"/>
                <w:shd w:val="clear" w:color="auto" w:fill="FFFFFF"/>
                <w:lang w:val="fr-FR"/>
              </w:rPr>
              <w:t xml:space="preserve"> Thường trực HĐND huyện</w:t>
            </w:r>
            <w:r w:rsidR="00C21645" w:rsidRPr="00535BE4">
              <w:rPr>
                <w:rFonts w:cs="Times New Roman"/>
                <w:color w:val="000000"/>
                <w:sz w:val="22"/>
                <w:shd w:val="clear" w:color="auto" w:fill="FFFFFF"/>
                <w:lang w:val="fr-FR"/>
              </w:rPr>
              <w:t>;</w:t>
            </w:r>
          </w:p>
          <w:p w:rsidR="004B7A68" w:rsidRPr="008D29E9" w:rsidRDefault="00590C85" w:rsidP="002145F7">
            <w:pPr>
              <w:spacing w:after="0" w:line="240" w:lineRule="auto"/>
              <w:rPr>
                <w:rFonts w:cs="Times New Roman"/>
                <w:sz w:val="24"/>
                <w:szCs w:val="24"/>
                <w:lang w:val="fr-FR"/>
              </w:rPr>
            </w:pPr>
            <w:r w:rsidRPr="00535BE4">
              <w:rPr>
                <w:rFonts w:cs="Times New Roman"/>
                <w:sz w:val="22"/>
                <w:lang w:val="fr-FR"/>
              </w:rPr>
              <w:t>-</w:t>
            </w:r>
            <w:r w:rsidR="00C21645" w:rsidRPr="00535BE4">
              <w:rPr>
                <w:rFonts w:cs="Times New Roman"/>
                <w:sz w:val="22"/>
                <w:lang w:val="fr-FR"/>
              </w:rPr>
              <w:t xml:space="preserve"> Lưu: VT</w:t>
            </w:r>
            <w:r w:rsidR="002145F7">
              <w:rPr>
                <w:rFonts w:cs="Times New Roman"/>
                <w:sz w:val="22"/>
                <w:lang w:val="fr-FR"/>
              </w:rPr>
              <w:t>.</w:t>
            </w:r>
            <w:bookmarkStart w:id="0" w:name="_GoBack"/>
            <w:bookmarkEnd w:id="0"/>
          </w:p>
        </w:tc>
        <w:tc>
          <w:tcPr>
            <w:tcW w:w="5094" w:type="dxa"/>
          </w:tcPr>
          <w:p w:rsidR="004B7A68" w:rsidRPr="008D29E9" w:rsidRDefault="00590C85" w:rsidP="002145F7">
            <w:pPr>
              <w:spacing w:after="0" w:line="240" w:lineRule="auto"/>
              <w:jc w:val="center"/>
              <w:rPr>
                <w:rFonts w:cs="Times New Roman"/>
                <w:b/>
                <w:bCs/>
                <w:color w:val="000000"/>
                <w:szCs w:val="28"/>
                <w:shd w:val="clear" w:color="auto" w:fill="FFFFFF"/>
                <w:lang w:val="en-US"/>
              </w:rPr>
            </w:pPr>
            <w:r w:rsidRPr="00C25032">
              <w:rPr>
                <w:rFonts w:cs="Times New Roman"/>
                <w:b/>
                <w:bCs/>
                <w:color w:val="000000"/>
                <w:szCs w:val="28"/>
                <w:shd w:val="clear" w:color="auto" w:fill="FFFFFF"/>
              </w:rPr>
              <w:t>VIỆN TRƯỞNG</w:t>
            </w:r>
          </w:p>
          <w:p w:rsidR="00590C85" w:rsidRDefault="002145F7" w:rsidP="002145F7">
            <w:pPr>
              <w:spacing w:after="0" w:line="240" w:lineRule="auto"/>
              <w:jc w:val="center"/>
              <w:rPr>
                <w:rFonts w:cs="Times New Roman"/>
                <w:b/>
                <w:bCs/>
                <w:color w:val="000000"/>
                <w:szCs w:val="28"/>
                <w:shd w:val="clear" w:color="auto" w:fill="FFFFFF"/>
                <w:lang w:val="en-US"/>
              </w:rPr>
            </w:pPr>
            <w:r>
              <w:rPr>
                <w:rFonts w:cs="Times New Roman"/>
                <w:b/>
                <w:bCs/>
                <w:color w:val="000000"/>
                <w:szCs w:val="28"/>
                <w:shd w:val="clear" w:color="auto" w:fill="FFFFFF"/>
                <w:lang w:val="en-US"/>
              </w:rPr>
              <w:t>(Đã ký)</w:t>
            </w:r>
          </w:p>
          <w:p w:rsidR="002145F7" w:rsidRPr="002145F7" w:rsidRDefault="002145F7" w:rsidP="002145F7">
            <w:pPr>
              <w:spacing w:after="0" w:line="240" w:lineRule="auto"/>
              <w:jc w:val="center"/>
              <w:rPr>
                <w:rFonts w:cs="Times New Roman"/>
                <w:b/>
                <w:bCs/>
                <w:color w:val="000000"/>
                <w:szCs w:val="28"/>
                <w:shd w:val="clear" w:color="auto" w:fill="FFFFFF"/>
                <w:lang w:val="en-US"/>
              </w:rPr>
            </w:pPr>
            <w:r>
              <w:rPr>
                <w:rFonts w:cs="Times New Roman"/>
                <w:b/>
                <w:bCs/>
                <w:color w:val="000000"/>
                <w:szCs w:val="28"/>
                <w:shd w:val="clear" w:color="auto" w:fill="FFFFFF"/>
                <w:lang w:val="en-US"/>
              </w:rPr>
              <w:t>Trần Minh Luân</w:t>
            </w:r>
          </w:p>
        </w:tc>
      </w:tr>
    </w:tbl>
    <w:p w:rsidR="006E1234" w:rsidRDefault="006E1234" w:rsidP="00520BED">
      <w:pPr>
        <w:jc w:val="center"/>
        <w:rPr>
          <w:rFonts w:cs="Times New Roman"/>
          <w:b/>
          <w:szCs w:val="28"/>
          <w:lang w:val="fr-FR"/>
        </w:rPr>
      </w:pPr>
    </w:p>
    <w:p w:rsidR="006E1234" w:rsidRDefault="006E1234" w:rsidP="00520BED">
      <w:pPr>
        <w:jc w:val="center"/>
        <w:rPr>
          <w:rFonts w:cs="Times New Roman"/>
          <w:b/>
          <w:szCs w:val="28"/>
          <w:lang w:val="fr-FR"/>
        </w:rPr>
      </w:pPr>
    </w:p>
    <w:p w:rsidR="00ED1EE4" w:rsidRDefault="00ED1EE4" w:rsidP="00ED1EE4">
      <w:pPr>
        <w:rPr>
          <w:rFonts w:cs="Times New Roman"/>
          <w:b/>
          <w:szCs w:val="28"/>
          <w:lang w:val="fr-FR"/>
        </w:rPr>
      </w:pPr>
    </w:p>
    <w:p w:rsidR="00DD0914" w:rsidRDefault="00DD0914" w:rsidP="00520BED">
      <w:pPr>
        <w:jc w:val="center"/>
        <w:rPr>
          <w:rFonts w:cs="Times New Roman"/>
          <w:b/>
          <w:szCs w:val="28"/>
          <w:lang w:val="fr-FR"/>
        </w:rPr>
      </w:pPr>
    </w:p>
    <w:p w:rsidR="00B51454" w:rsidRDefault="00B51454">
      <w:pPr>
        <w:rPr>
          <w:rFonts w:cs="Times New Roman"/>
          <w:b/>
          <w:szCs w:val="28"/>
          <w:lang w:val="fr-FR"/>
        </w:rPr>
      </w:pPr>
      <w:r>
        <w:rPr>
          <w:rFonts w:cs="Times New Roman"/>
          <w:b/>
          <w:szCs w:val="28"/>
          <w:lang w:val="fr-FR"/>
        </w:rPr>
        <w:br w:type="page"/>
      </w:r>
    </w:p>
    <w:p w:rsidR="00236AA1" w:rsidRPr="00C25032" w:rsidRDefault="00883B86" w:rsidP="00883B86">
      <w:pPr>
        <w:jc w:val="center"/>
        <w:rPr>
          <w:rFonts w:cs="Times New Roman"/>
          <w:b/>
          <w:szCs w:val="28"/>
          <w:lang w:val="fr-FR"/>
        </w:rPr>
      </w:pPr>
      <w:r>
        <w:rPr>
          <w:rFonts w:cs="Times New Roman"/>
          <w:b/>
          <w:szCs w:val="28"/>
          <w:lang w:val="fr-FR"/>
        </w:rPr>
        <w:lastRenderedPageBreak/>
        <w:t>PH</w:t>
      </w:r>
      <w:r w:rsidR="00236AA1" w:rsidRPr="00C25032">
        <w:rPr>
          <w:rFonts w:cs="Times New Roman"/>
          <w:b/>
          <w:szCs w:val="28"/>
          <w:lang w:val="fr-FR"/>
        </w:rPr>
        <w:t>Ụ LỤC CÁC VỤ ÁN ĐÃ KHỞI TỐ TRONG KỲ</w:t>
      </w:r>
      <w:r w:rsidR="00EB78AA" w:rsidRPr="00C25032">
        <w:rPr>
          <w:rFonts w:cs="Times New Roman"/>
          <w:b/>
          <w:szCs w:val="28"/>
          <w:lang w:val="fr-FR"/>
        </w:rPr>
        <w:t xml:space="preserve"> BÁO CÁO</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1984"/>
      </w:tblGrid>
      <w:tr w:rsidR="00236AA1" w:rsidRPr="00C25032" w:rsidTr="004C29C9">
        <w:trPr>
          <w:trHeight w:val="797"/>
        </w:trPr>
        <w:tc>
          <w:tcPr>
            <w:tcW w:w="8506" w:type="dxa"/>
          </w:tcPr>
          <w:p w:rsidR="00236AA1" w:rsidRPr="00C25032" w:rsidRDefault="00BB621B" w:rsidP="002A1CD7">
            <w:pPr>
              <w:spacing w:after="0"/>
              <w:jc w:val="center"/>
              <w:rPr>
                <w:rFonts w:cs="Times New Roman"/>
                <w:b/>
                <w:szCs w:val="28"/>
                <w:lang w:val="fr-FR"/>
              </w:rPr>
            </w:pPr>
            <w:r>
              <w:rPr>
                <w:rFonts w:cs="Times New Roman"/>
                <w:b/>
                <w:noProof/>
                <w:szCs w:val="28"/>
                <w:lang w:val="en-US"/>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68580</wp:posOffset>
                      </wp:positionV>
                      <wp:extent cx="5194935" cy="763905"/>
                      <wp:effectExtent l="9525" t="11430" r="5715"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935" cy="763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5pt;margin-top:5.4pt;width:409.05pt;height:6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"/>
                  </w:pict>
                </mc:Fallback>
              </mc:AlternateContent>
            </w:r>
            <w:r w:rsidR="00236AA1" w:rsidRPr="00C25032">
              <w:rPr>
                <w:rFonts w:cs="Times New Roman"/>
                <w:b/>
                <w:noProof/>
                <w:szCs w:val="28"/>
                <w:lang w:val="fr-FR" w:eastAsia="vi-VN"/>
              </w:rPr>
              <w:t xml:space="preserve">                                       Địa bàn huyện</w:t>
            </w:r>
          </w:p>
          <w:p w:rsidR="00236AA1" w:rsidRPr="00C25032" w:rsidRDefault="00236AA1" w:rsidP="002A1CD7">
            <w:pPr>
              <w:spacing w:after="0"/>
              <w:jc w:val="center"/>
              <w:rPr>
                <w:rFonts w:cs="Times New Roman"/>
                <w:b/>
                <w:szCs w:val="28"/>
                <w:lang w:val="fr-FR"/>
              </w:rPr>
            </w:pPr>
          </w:p>
          <w:p w:rsidR="00236AA1" w:rsidRPr="00C25032" w:rsidRDefault="00236AA1" w:rsidP="002A1CD7">
            <w:pPr>
              <w:spacing w:after="0"/>
              <w:rPr>
                <w:rFonts w:cs="Times New Roman"/>
                <w:b/>
                <w:szCs w:val="28"/>
                <w:lang w:val="fr-FR"/>
              </w:rPr>
            </w:pPr>
            <w:r w:rsidRPr="00C25032">
              <w:rPr>
                <w:rFonts w:cs="Times New Roman"/>
                <w:b/>
                <w:szCs w:val="28"/>
                <w:lang w:val="fr-FR"/>
              </w:rPr>
              <w:t>Tội phạm theo BLHS</w:t>
            </w:r>
          </w:p>
          <w:p w:rsidR="00236AA1" w:rsidRPr="00C25032" w:rsidRDefault="00236AA1" w:rsidP="002A1CD7">
            <w:pPr>
              <w:spacing w:after="0"/>
              <w:jc w:val="center"/>
              <w:rPr>
                <w:rFonts w:cs="Times New Roman"/>
                <w:b/>
                <w:szCs w:val="28"/>
                <w:lang w:val="fr-FR"/>
              </w:rPr>
            </w:pPr>
          </w:p>
        </w:tc>
        <w:tc>
          <w:tcPr>
            <w:tcW w:w="1984" w:type="dxa"/>
          </w:tcPr>
          <w:p w:rsidR="00236AA1" w:rsidRPr="00C25032" w:rsidRDefault="00236AA1" w:rsidP="002A1CD7">
            <w:pPr>
              <w:spacing w:after="0"/>
              <w:jc w:val="center"/>
              <w:rPr>
                <w:rFonts w:cs="Times New Roman"/>
                <w:b/>
                <w:szCs w:val="28"/>
              </w:rPr>
            </w:pPr>
            <w:r w:rsidRPr="00C25032">
              <w:rPr>
                <w:rFonts w:cs="Times New Roman"/>
                <w:b/>
                <w:szCs w:val="28"/>
              </w:rPr>
              <w:t>Ia H’Drai</w:t>
            </w:r>
          </w:p>
        </w:tc>
      </w:tr>
      <w:tr w:rsidR="00D631C0" w:rsidRPr="00C25032" w:rsidTr="004C29C9">
        <w:trPr>
          <w:trHeight w:val="401"/>
        </w:trPr>
        <w:tc>
          <w:tcPr>
            <w:tcW w:w="8506" w:type="dxa"/>
          </w:tcPr>
          <w:p w:rsidR="00D631C0" w:rsidRPr="00D631C0" w:rsidRDefault="00D631C0" w:rsidP="002A1CD7">
            <w:pPr>
              <w:spacing w:after="0"/>
              <w:jc w:val="center"/>
              <w:rPr>
                <w:rFonts w:cs="Times New Roman"/>
                <w:b/>
                <w:szCs w:val="28"/>
                <w:lang w:val="en-US"/>
              </w:rPr>
            </w:pPr>
            <w:r>
              <w:rPr>
                <w:rFonts w:cs="Times New Roman"/>
                <w:b/>
                <w:szCs w:val="28"/>
                <w:lang w:val="en-US"/>
              </w:rPr>
              <w:t>Chương XIV</w:t>
            </w:r>
          </w:p>
        </w:tc>
        <w:tc>
          <w:tcPr>
            <w:tcW w:w="1984" w:type="dxa"/>
          </w:tcPr>
          <w:p w:rsidR="00D631C0" w:rsidRPr="00C25032" w:rsidRDefault="00CC1ED4" w:rsidP="002A1CD7">
            <w:pPr>
              <w:spacing w:after="0"/>
              <w:jc w:val="center"/>
              <w:rPr>
                <w:rFonts w:cs="Times New Roman"/>
                <w:b/>
                <w:szCs w:val="28"/>
              </w:rPr>
            </w:pPr>
            <w:r w:rsidRPr="00CC1ED4">
              <w:rPr>
                <w:rFonts w:cs="Times New Roman"/>
                <w:b/>
                <w:szCs w:val="28"/>
              </w:rPr>
              <w:t>0</w:t>
            </w:r>
            <w:r w:rsidR="00535BE4">
              <w:rPr>
                <w:rFonts w:cs="Times New Roman"/>
                <w:b/>
                <w:szCs w:val="28"/>
                <w:lang w:val="en-US"/>
              </w:rPr>
              <w:t>3</w:t>
            </w:r>
            <w:r w:rsidRPr="00CC1ED4">
              <w:rPr>
                <w:rFonts w:cs="Times New Roman"/>
                <w:b/>
                <w:szCs w:val="28"/>
              </w:rPr>
              <w:t>vụ/0</w:t>
            </w:r>
            <w:r w:rsidR="00535BE4">
              <w:rPr>
                <w:rFonts w:cs="Times New Roman"/>
                <w:b/>
                <w:szCs w:val="28"/>
                <w:lang w:val="en-US"/>
              </w:rPr>
              <w:t>4</w:t>
            </w:r>
            <w:r w:rsidRPr="00CC1ED4">
              <w:rPr>
                <w:rFonts w:cs="Times New Roman"/>
                <w:b/>
                <w:szCs w:val="28"/>
              </w:rPr>
              <w:t>bị can</w:t>
            </w:r>
          </w:p>
        </w:tc>
      </w:tr>
      <w:tr w:rsidR="00D631C0" w:rsidRPr="00C25032" w:rsidTr="004C29C9">
        <w:trPr>
          <w:trHeight w:val="447"/>
        </w:trPr>
        <w:tc>
          <w:tcPr>
            <w:tcW w:w="8506" w:type="dxa"/>
          </w:tcPr>
          <w:p w:rsidR="00D631C0" w:rsidRPr="00CC1ED4" w:rsidRDefault="00D631C0" w:rsidP="00CC1ED4">
            <w:pPr>
              <w:spacing w:after="0"/>
              <w:rPr>
                <w:rFonts w:cs="Times New Roman"/>
                <w:szCs w:val="28"/>
                <w:lang w:val="en-US"/>
              </w:rPr>
            </w:pPr>
            <w:r w:rsidRPr="00CC1ED4">
              <w:rPr>
                <w:rFonts w:cs="Times New Roman"/>
                <w:szCs w:val="28"/>
                <w:lang w:val="en-US"/>
              </w:rPr>
              <w:t>Tội Cố ý gây thương tích</w:t>
            </w:r>
            <w:r w:rsidR="00CC1ED4" w:rsidRPr="00CC1ED4">
              <w:rPr>
                <w:rFonts w:cs="Times New Roman"/>
                <w:szCs w:val="28"/>
                <w:lang w:val="en-US"/>
              </w:rPr>
              <w:t xml:space="preserve"> (Điều 134 BLHS)</w:t>
            </w:r>
          </w:p>
        </w:tc>
        <w:tc>
          <w:tcPr>
            <w:tcW w:w="1984" w:type="dxa"/>
          </w:tcPr>
          <w:p w:rsidR="00D631C0" w:rsidRPr="00CC1ED4" w:rsidRDefault="00CC1ED4" w:rsidP="002A1CD7">
            <w:pPr>
              <w:spacing w:after="0"/>
              <w:jc w:val="center"/>
              <w:rPr>
                <w:rFonts w:cs="Times New Roman"/>
                <w:szCs w:val="28"/>
              </w:rPr>
            </w:pPr>
            <w:r w:rsidRPr="00CC1ED4">
              <w:rPr>
                <w:rFonts w:cs="Times New Roman"/>
                <w:szCs w:val="28"/>
              </w:rPr>
              <w:t>0</w:t>
            </w:r>
            <w:r w:rsidR="00535BE4">
              <w:rPr>
                <w:rFonts w:cs="Times New Roman"/>
                <w:szCs w:val="28"/>
                <w:lang w:val="en-US"/>
              </w:rPr>
              <w:t>3</w:t>
            </w:r>
            <w:r w:rsidRPr="00CC1ED4">
              <w:rPr>
                <w:rFonts w:cs="Times New Roman"/>
                <w:szCs w:val="28"/>
              </w:rPr>
              <w:t>vụ/0</w:t>
            </w:r>
            <w:r w:rsidR="00535BE4">
              <w:rPr>
                <w:rFonts w:cs="Times New Roman"/>
                <w:szCs w:val="28"/>
                <w:lang w:val="en-US"/>
              </w:rPr>
              <w:t>4</w:t>
            </w:r>
            <w:r w:rsidRPr="00CC1ED4">
              <w:rPr>
                <w:rFonts w:cs="Times New Roman"/>
                <w:szCs w:val="28"/>
              </w:rPr>
              <w:t>bị can</w:t>
            </w:r>
          </w:p>
        </w:tc>
      </w:tr>
      <w:tr w:rsidR="00236AA1" w:rsidRPr="00C25032" w:rsidTr="004C29C9">
        <w:trPr>
          <w:trHeight w:val="447"/>
        </w:trPr>
        <w:tc>
          <w:tcPr>
            <w:tcW w:w="8506" w:type="dxa"/>
          </w:tcPr>
          <w:p w:rsidR="00236AA1" w:rsidRPr="00C25032" w:rsidRDefault="00236AA1" w:rsidP="002A1CD7">
            <w:pPr>
              <w:spacing w:after="0"/>
              <w:jc w:val="center"/>
              <w:rPr>
                <w:rFonts w:cs="Times New Roman"/>
                <w:b/>
                <w:szCs w:val="28"/>
              </w:rPr>
            </w:pPr>
            <w:r w:rsidRPr="00C25032">
              <w:rPr>
                <w:rFonts w:cs="Times New Roman"/>
                <w:b/>
                <w:szCs w:val="28"/>
              </w:rPr>
              <w:t>Chương XVI</w:t>
            </w:r>
          </w:p>
        </w:tc>
        <w:tc>
          <w:tcPr>
            <w:tcW w:w="1984" w:type="dxa"/>
          </w:tcPr>
          <w:p w:rsidR="00236AA1" w:rsidRPr="00C25032" w:rsidRDefault="00050951" w:rsidP="002A1CD7">
            <w:pPr>
              <w:spacing w:after="0"/>
              <w:jc w:val="center"/>
              <w:rPr>
                <w:rFonts w:cs="Times New Roman"/>
                <w:b/>
                <w:szCs w:val="28"/>
              </w:rPr>
            </w:pPr>
            <w:r w:rsidRPr="00C25032">
              <w:rPr>
                <w:rFonts w:cs="Times New Roman"/>
                <w:b/>
                <w:szCs w:val="28"/>
              </w:rPr>
              <w:t>0</w:t>
            </w:r>
            <w:r w:rsidR="00535BE4">
              <w:rPr>
                <w:rFonts w:cs="Times New Roman"/>
                <w:b/>
                <w:szCs w:val="28"/>
                <w:lang w:val="en-US"/>
              </w:rPr>
              <w:t>4</w:t>
            </w:r>
            <w:r w:rsidR="00236AA1" w:rsidRPr="00C25032">
              <w:rPr>
                <w:rFonts w:cs="Times New Roman"/>
                <w:b/>
                <w:szCs w:val="28"/>
              </w:rPr>
              <w:t>vụ</w:t>
            </w:r>
            <w:r w:rsidR="002C4602">
              <w:rPr>
                <w:rFonts w:cs="Times New Roman"/>
                <w:b/>
                <w:szCs w:val="28"/>
              </w:rPr>
              <w:t>/0</w:t>
            </w:r>
            <w:r w:rsidR="002C4602">
              <w:rPr>
                <w:rFonts w:cs="Times New Roman"/>
                <w:b/>
                <w:szCs w:val="28"/>
                <w:lang w:val="en-US"/>
              </w:rPr>
              <w:t>1</w:t>
            </w:r>
            <w:r w:rsidR="00236AA1" w:rsidRPr="00C25032">
              <w:rPr>
                <w:rFonts w:cs="Times New Roman"/>
                <w:b/>
                <w:szCs w:val="28"/>
              </w:rPr>
              <w:t>bị can</w:t>
            </w:r>
          </w:p>
        </w:tc>
      </w:tr>
      <w:tr w:rsidR="00236AA1" w:rsidRPr="00C25032" w:rsidTr="004C29C9">
        <w:trPr>
          <w:trHeight w:val="440"/>
        </w:trPr>
        <w:tc>
          <w:tcPr>
            <w:tcW w:w="8506" w:type="dxa"/>
          </w:tcPr>
          <w:p w:rsidR="00236AA1" w:rsidRPr="00C25032" w:rsidRDefault="00236AA1" w:rsidP="00CC1ED4">
            <w:pPr>
              <w:spacing w:after="0"/>
              <w:rPr>
                <w:rFonts w:cs="Times New Roman"/>
                <w:szCs w:val="28"/>
              </w:rPr>
            </w:pPr>
            <w:r w:rsidRPr="00C25032">
              <w:rPr>
                <w:rFonts w:cs="Times New Roman"/>
                <w:szCs w:val="28"/>
              </w:rPr>
              <w:t>Tội Trộm cắp tài sản ( Điề</w:t>
            </w:r>
            <w:r w:rsidR="00CC1ED4">
              <w:rPr>
                <w:rFonts w:cs="Times New Roman"/>
                <w:szCs w:val="28"/>
              </w:rPr>
              <w:t>u 173 BLHS</w:t>
            </w:r>
            <w:r w:rsidRPr="00C25032">
              <w:rPr>
                <w:rFonts w:cs="Times New Roman"/>
                <w:szCs w:val="28"/>
              </w:rPr>
              <w:t>)</w:t>
            </w:r>
          </w:p>
        </w:tc>
        <w:tc>
          <w:tcPr>
            <w:tcW w:w="1984" w:type="dxa"/>
          </w:tcPr>
          <w:p w:rsidR="00236AA1" w:rsidRPr="00C25032" w:rsidRDefault="00236AA1" w:rsidP="002A1CD7">
            <w:pPr>
              <w:spacing w:after="0"/>
              <w:jc w:val="center"/>
              <w:rPr>
                <w:rFonts w:cs="Times New Roman"/>
                <w:szCs w:val="28"/>
              </w:rPr>
            </w:pPr>
            <w:r w:rsidRPr="00C25032">
              <w:rPr>
                <w:rFonts w:cs="Times New Roman"/>
                <w:szCs w:val="28"/>
              </w:rPr>
              <w:t>0</w:t>
            </w:r>
            <w:r w:rsidR="00535BE4">
              <w:rPr>
                <w:rFonts w:cs="Times New Roman"/>
                <w:szCs w:val="28"/>
                <w:lang w:val="en-US"/>
              </w:rPr>
              <w:t>4</w:t>
            </w:r>
            <w:r w:rsidRPr="00C25032">
              <w:rPr>
                <w:rFonts w:cs="Times New Roman"/>
                <w:szCs w:val="28"/>
              </w:rPr>
              <w:t>vụ</w:t>
            </w:r>
            <w:r w:rsidR="002C4602">
              <w:rPr>
                <w:rFonts w:cs="Times New Roman"/>
                <w:szCs w:val="28"/>
              </w:rPr>
              <w:t>/</w:t>
            </w:r>
            <w:r w:rsidRPr="00C25032">
              <w:rPr>
                <w:rFonts w:cs="Times New Roman"/>
                <w:szCs w:val="28"/>
              </w:rPr>
              <w:t>0</w:t>
            </w:r>
            <w:r w:rsidR="002C4602">
              <w:rPr>
                <w:rFonts w:cs="Times New Roman"/>
                <w:szCs w:val="28"/>
                <w:lang w:val="en-US"/>
              </w:rPr>
              <w:t>1</w:t>
            </w:r>
            <w:r w:rsidRPr="00C25032">
              <w:rPr>
                <w:rFonts w:cs="Times New Roman"/>
                <w:szCs w:val="28"/>
              </w:rPr>
              <w:t>bị can</w:t>
            </w:r>
          </w:p>
        </w:tc>
      </w:tr>
      <w:tr w:rsidR="00236AA1" w:rsidRPr="00C25032" w:rsidTr="004C29C9">
        <w:trPr>
          <w:trHeight w:val="431"/>
        </w:trPr>
        <w:tc>
          <w:tcPr>
            <w:tcW w:w="8506" w:type="dxa"/>
          </w:tcPr>
          <w:p w:rsidR="00236AA1" w:rsidRPr="00C25032" w:rsidRDefault="00535BE4" w:rsidP="002A1CD7">
            <w:pPr>
              <w:spacing w:after="0"/>
              <w:jc w:val="center"/>
              <w:rPr>
                <w:rFonts w:cs="Times New Roman"/>
                <w:b/>
                <w:szCs w:val="28"/>
              </w:rPr>
            </w:pPr>
            <w:r>
              <w:rPr>
                <w:rFonts w:cs="Times New Roman"/>
                <w:b/>
                <w:szCs w:val="28"/>
              </w:rPr>
              <w:t>Chương X</w:t>
            </w:r>
            <w:r>
              <w:rPr>
                <w:rFonts w:cs="Times New Roman"/>
                <w:b/>
                <w:szCs w:val="28"/>
                <w:lang w:val="en-US"/>
              </w:rPr>
              <w:t>X</w:t>
            </w:r>
            <w:r w:rsidR="00236AA1" w:rsidRPr="00C25032">
              <w:rPr>
                <w:rFonts w:cs="Times New Roman"/>
                <w:b/>
                <w:szCs w:val="28"/>
              </w:rPr>
              <w:t>II</w:t>
            </w:r>
          </w:p>
        </w:tc>
        <w:tc>
          <w:tcPr>
            <w:tcW w:w="1984" w:type="dxa"/>
          </w:tcPr>
          <w:p w:rsidR="00236AA1" w:rsidRPr="00C25032" w:rsidRDefault="00535BE4" w:rsidP="002A1CD7">
            <w:pPr>
              <w:spacing w:after="0"/>
              <w:jc w:val="center"/>
              <w:rPr>
                <w:rFonts w:cs="Times New Roman"/>
                <w:b/>
                <w:szCs w:val="28"/>
              </w:rPr>
            </w:pPr>
            <w:r>
              <w:rPr>
                <w:rFonts w:cs="Times New Roman"/>
                <w:b/>
                <w:szCs w:val="28"/>
                <w:lang w:val="en-US"/>
              </w:rPr>
              <w:t>01</w:t>
            </w:r>
            <w:r w:rsidR="00236AA1" w:rsidRPr="00C25032">
              <w:rPr>
                <w:rFonts w:cs="Times New Roman"/>
                <w:b/>
                <w:szCs w:val="28"/>
              </w:rPr>
              <w:t>vụ</w:t>
            </w:r>
            <w:r w:rsidR="00D631C0">
              <w:rPr>
                <w:rFonts w:cs="Times New Roman"/>
                <w:b/>
                <w:szCs w:val="28"/>
              </w:rPr>
              <w:t>/</w:t>
            </w:r>
            <w:r>
              <w:rPr>
                <w:rFonts w:cs="Times New Roman"/>
                <w:b/>
                <w:szCs w:val="28"/>
                <w:lang w:val="en-US"/>
              </w:rPr>
              <w:t>01</w:t>
            </w:r>
            <w:r w:rsidR="00236AA1" w:rsidRPr="00C25032">
              <w:rPr>
                <w:rFonts w:cs="Times New Roman"/>
                <w:b/>
                <w:szCs w:val="28"/>
              </w:rPr>
              <w:t xml:space="preserve"> bị can</w:t>
            </w:r>
          </w:p>
        </w:tc>
      </w:tr>
      <w:tr w:rsidR="00236AA1" w:rsidRPr="00C25032" w:rsidTr="004C29C9">
        <w:trPr>
          <w:trHeight w:val="437"/>
        </w:trPr>
        <w:tc>
          <w:tcPr>
            <w:tcW w:w="8506" w:type="dxa"/>
          </w:tcPr>
          <w:p w:rsidR="00236AA1" w:rsidRPr="00C25032" w:rsidRDefault="00236AA1" w:rsidP="00535BE4">
            <w:pPr>
              <w:spacing w:after="0"/>
              <w:rPr>
                <w:rFonts w:cs="Times New Roman"/>
                <w:szCs w:val="28"/>
              </w:rPr>
            </w:pPr>
            <w:r w:rsidRPr="00C25032">
              <w:rPr>
                <w:rFonts w:cs="Times New Roman"/>
                <w:szCs w:val="28"/>
              </w:rPr>
              <w:t xml:space="preserve">Tội </w:t>
            </w:r>
            <w:r w:rsidR="00535BE4">
              <w:rPr>
                <w:rFonts w:cs="Times New Roman"/>
                <w:szCs w:val="28"/>
                <w:lang w:val="en-US"/>
              </w:rPr>
              <w:t xml:space="preserve"> Chống người thi hành công vụ </w:t>
            </w:r>
            <w:r w:rsidRPr="00C25032">
              <w:rPr>
                <w:rFonts w:cs="Times New Roman"/>
                <w:szCs w:val="28"/>
              </w:rPr>
              <w:t>(Điề</w:t>
            </w:r>
            <w:r w:rsidR="00535BE4">
              <w:rPr>
                <w:rFonts w:cs="Times New Roman"/>
                <w:szCs w:val="28"/>
              </w:rPr>
              <w:t xml:space="preserve">u </w:t>
            </w:r>
            <w:r w:rsidR="00535BE4">
              <w:rPr>
                <w:rFonts w:cs="Times New Roman"/>
                <w:szCs w:val="28"/>
                <w:lang w:val="en-US"/>
              </w:rPr>
              <w:t>330 BLHS</w:t>
            </w:r>
            <w:r w:rsidRPr="00C25032">
              <w:rPr>
                <w:rFonts w:cs="Times New Roman"/>
                <w:szCs w:val="28"/>
              </w:rPr>
              <w:t>)</w:t>
            </w:r>
          </w:p>
        </w:tc>
        <w:tc>
          <w:tcPr>
            <w:tcW w:w="1984" w:type="dxa"/>
          </w:tcPr>
          <w:p w:rsidR="00236AA1" w:rsidRPr="00C25032" w:rsidRDefault="00535BE4" w:rsidP="002A1CD7">
            <w:pPr>
              <w:spacing w:after="0"/>
              <w:jc w:val="center"/>
              <w:rPr>
                <w:rFonts w:cs="Times New Roman"/>
                <w:szCs w:val="28"/>
              </w:rPr>
            </w:pPr>
            <w:r>
              <w:rPr>
                <w:rFonts w:cs="Times New Roman"/>
                <w:szCs w:val="28"/>
                <w:lang w:val="en-US"/>
              </w:rPr>
              <w:t>01</w:t>
            </w:r>
            <w:r w:rsidR="00236AA1" w:rsidRPr="00C25032">
              <w:rPr>
                <w:rFonts w:cs="Times New Roman"/>
                <w:szCs w:val="28"/>
              </w:rPr>
              <w:t>vụ</w:t>
            </w:r>
            <w:r w:rsidR="00D631C0">
              <w:rPr>
                <w:rFonts w:cs="Times New Roman"/>
                <w:szCs w:val="28"/>
              </w:rPr>
              <w:t>/</w:t>
            </w:r>
            <w:r>
              <w:rPr>
                <w:rFonts w:cs="Times New Roman"/>
                <w:szCs w:val="28"/>
                <w:lang w:val="en-US"/>
              </w:rPr>
              <w:t>01</w:t>
            </w:r>
            <w:r w:rsidR="00236AA1" w:rsidRPr="00C25032">
              <w:rPr>
                <w:rFonts w:cs="Times New Roman"/>
                <w:szCs w:val="28"/>
              </w:rPr>
              <w:t xml:space="preserve"> bị can</w:t>
            </w:r>
          </w:p>
        </w:tc>
      </w:tr>
      <w:tr w:rsidR="00CC1ED4" w:rsidRPr="00C25032" w:rsidTr="004C29C9">
        <w:trPr>
          <w:trHeight w:val="437"/>
        </w:trPr>
        <w:tc>
          <w:tcPr>
            <w:tcW w:w="8506" w:type="dxa"/>
          </w:tcPr>
          <w:p w:rsidR="00CC1ED4" w:rsidRPr="00C25032" w:rsidRDefault="00CC1ED4" w:rsidP="00535BE4">
            <w:pPr>
              <w:spacing w:after="0"/>
              <w:jc w:val="center"/>
              <w:rPr>
                <w:rFonts w:cs="Times New Roman"/>
                <w:b/>
                <w:i/>
                <w:szCs w:val="28"/>
              </w:rPr>
            </w:pPr>
            <w:r w:rsidRPr="00C25032">
              <w:rPr>
                <w:rFonts w:cs="Times New Roman"/>
                <w:b/>
                <w:i/>
                <w:szCs w:val="28"/>
              </w:rPr>
              <w:t>Tổng cộng</w:t>
            </w:r>
          </w:p>
        </w:tc>
        <w:tc>
          <w:tcPr>
            <w:tcW w:w="1984" w:type="dxa"/>
          </w:tcPr>
          <w:p w:rsidR="00CC1ED4" w:rsidRPr="00C25032" w:rsidRDefault="00535BE4" w:rsidP="002A1CD7">
            <w:pPr>
              <w:spacing w:after="0"/>
              <w:jc w:val="center"/>
              <w:rPr>
                <w:rFonts w:cs="Times New Roman"/>
                <w:b/>
                <w:i/>
                <w:szCs w:val="28"/>
              </w:rPr>
            </w:pPr>
            <w:r>
              <w:rPr>
                <w:rFonts w:cs="Times New Roman"/>
                <w:b/>
                <w:i/>
                <w:szCs w:val="28"/>
                <w:lang w:val="en-US"/>
              </w:rPr>
              <w:t>08</w:t>
            </w:r>
            <w:r w:rsidR="00CC1ED4" w:rsidRPr="00C25032">
              <w:rPr>
                <w:rFonts w:cs="Times New Roman"/>
                <w:b/>
                <w:i/>
                <w:szCs w:val="28"/>
              </w:rPr>
              <w:t>vụ</w:t>
            </w:r>
            <w:r w:rsidR="00432D9B">
              <w:rPr>
                <w:rFonts w:cs="Times New Roman"/>
                <w:b/>
                <w:i/>
                <w:szCs w:val="28"/>
              </w:rPr>
              <w:t>/</w:t>
            </w:r>
            <w:r>
              <w:rPr>
                <w:rFonts w:cs="Times New Roman"/>
                <w:b/>
                <w:i/>
                <w:szCs w:val="28"/>
                <w:lang w:val="en-US"/>
              </w:rPr>
              <w:t>06</w:t>
            </w:r>
            <w:r w:rsidR="00CC1ED4" w:rsidRPr="00C25032">
              <w:rPr>
                <w:rFonts w:cs="Times New Roman"/>
                <w:b/>
                <w:i/>
                <w:szCs w:val="28"/>
              </w:rPr>
              <w:t xml:space="preserve"> bị can</w:t>
            </w:r>
          </w:p>
        </w:tc>
      </w:tr>
    </w:tbl>
    <w:p w:rsidR="00236AA1" w:rsidRPr="00C25032" w:rsidRDefault="00236AA1" w:rsidP="002A1CD7">
      <w:pPr>
        <w:rPr>
          <w:rFonts w:cs="Times New Roman"/>
          <w:szCs w:val="28"/>
        </w:rPr>
      </w:pPr>
    </w:p>
    <w:p w:rsidR="00947098" w:rsidRPr="00C25032" w:rsidRDefault="00947098" w:rsidP="002A1CD7">
      <w:pPr>
        <w:rPr>
          <w:rFonts w:cs="Times New Roman"/>
          <w:color w:val="000000"/>
          <w:szCs w:val="28"/>
        </w:rPr>
      </w:pPr>
    </w:p>
    <w:sectPr w:rsidR="00947098" w:rsidRPr="00C25032" w:rsidSect="004C29C9">
      <w:headerReference w:type="default" r:id="rId9"/>
      <w:footerReference w:type="default" r:id="rId10"/>
      <w:pgSz w:w="11907" w:h="16839" w:code="9"/>
      <w:pgMar w:top="1134" w:right="1134" w:bottom="1134" w:left="1701" w:header="567" w:footer="39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19" w:rsidRDefault="00D02919" w:rsidP="00947098">
      <w:pPr>
        <w:spacing w:after="0" w:line="240" w:lineRule="auto"/>
      </w:pPr>
      <w:r>
        <w:separator/>
      </w:r>
    </w:p>
  </w:endnote>
  <w:endnote w:type="continuationSeparator" w:id="0">
    <w:p w:rsidR="00D02919" w:rsidRDefault="00D02919" w:rsidP="0094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7890"/>
      <w:docPartObj>
        <w:docPartGallery w:val="Page Numbers (Bottom of Page)"/>
        <w:docPartUnique/>
      </w:docPartObj>
    </w:sdtPr>
    <w:sdtEndPr/>
    <w:sdtContent>
      <w:p w:rsidR="004C29C9" w:rsidRDefault="00147E72">
        <w:pPr>
          <w:pStyle w:val="Footer"/>
          <w:jc w:val="center"/>
        </w:pPr>
        <w:r w:rsidRPr="00D11122">
          <w:rPr>
            <w:rFonts w:ascii="Times New Roman" w:hAnsi="Times New Roman" w:cs="Times New Roman"/>
            <w:sz w:val="26"/>
            <w:szCs w:val="26"/>
          </w:rPr>
          <w:fldChar w:fldCharType="begin"/>
        </w:r>
        <w:r w:rsidR="004C29C9" w:rsidRPr="00D11122">
          <w:rPr>
            <w:rFonts w:ascii="Times New Roman" w:hAnsi="Times New Roman" w:cs="Times New Roman"/>
            <w:sz w:val="26"/>
            <w:szCs w:val="26"/>
          </w:rPr>
          <w:instrText xml:space="preserve"> PAGE   \* MERGEFORMAT </w:instrText>
        </w:r>
        <w:r w:rsidRPr="00D11122">
          <w:rPr>
            <w:rFonts w:ascii="Times New Roman" w:hAnsi="Times New Roman" w:cs="Times New Roman"/>
            <w:sz w:val="26"/>
            <w:szCs w:val="26"/>
          </w:rPr>
          <w:fldChar w:fldCharType="separate"/>
        </w:r>
        <w:r w:rsidR="002145F7">
          <w:rPr>
            <w:rFonts w:ascii="Times New Roman" w:hAnsi="Times New Roman" w:cs="Times New Roman"/>
            <w:noProof/>
            <w:sz w:val="26"/>
            <w:szCs w:val="26"/>
          </w:rPr>
          <w:t>7</w:t>
        </w:r>
        <w:r w:rsidRPr="00D11122">
          <w:rPr>
            <w:rFonts w:ascii="Times New Roman" w:hAnsi="Times New Roman" w:cs="Times New Roman"/>
            <w:sz w:val="26"/>
            <w:szCs w:val="26"/>
          </w:rPr>
          <w:fldChar w:fldCharType="end"/>
        </w:r>
      </w:p>
    </w:sdtContent>
  </w:sdt>
  <w:p w:rsidR="004C29C9" w:rsidRDefault="004C2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19" w:rsidRDefault="00D02919" w:rsidP="00947098">
      <w:pPr>
        <w:spacing w:after="0" w:line="240" w:lineRule="auto"/>
      </w:pPr>
      <w:r>
        <w:separator/>
      </w:r>
    </w:p>
  </w:footnote>
  <w:footnote w:type="continuationSeparator" w:id="0">
    <w:p w:rsidR="00D02919" w:rsidRDefault="00D02919" w:rsidP="00947098">
      <w:pPr>
        <w:spacing w:after="0" w:line="240" w:lineRule="auto"/>
      </w:pPr>
      <w:r>
        <w:continuationSeparator/>
      </w:r>
    </w:p>
  </w:footnote>
  <w:footnote w:id="1">
    <w:p w:rsidR="004C29C9" w:rsidRPr="00CE5E06" w:rsidRDefault="004C29C9" w:rsidP="00CE5E06">
      <w:pPr>
        <w:pStyle w:val="FootnoteText"/>
        <w:jc w:val="both"/>
        <w:rPr>
          <w:rFonts w:ascii="Times New Roman" w:hAnsi="Times New Roman" w:cs="Times New Roman"/>
          <w:lang w:val="nl-NL"/>
        </w:rPr>
      </w:pPr>
      <w:r>
        <w:rPr>
          <w:rStyle w:val="FootnoteReference"/>
        </w:rPr>
        <w:footnoteRef/>
      </w:r>
      <w:r w:rsidRPr="00CE5E06">
        <w:rPr>
          <w:rFonts w:ascii="Times New Roman" w:hAnsi="Times New Roman" w:cs="Times New Roman"/>
        </w:rPr>
        <w:t xml:space="preserve">Điển hình: </w:t>
      </w:r>
      <w:r w:rsidRPr="00CE5E06">
        <w:rPr>
          <w:rFonts w:ascii="Times New Roman" w:hAnsi="Times New Roman" w:cs="Times New Roman"/>
          <w:lang w:val="nl-NL"/>
        </w:rPr>
        <w:t>Đêm ngày 18/01/2020 tại cửa hàng xăng dầu số 125 QL 14C, thôn 1, xã Ia Tơi, huyện Ia H’Drai, tỉnh Kon Tum. Anh Đỗ Nguyễn Nhị Cường (Nhân viên cửa hàng) sau khi bán xăng xong cùng đồng nghiệp đi nghỉ thì bị một nhóm đối tượng (Gồm 03 người) đi taxi đến gây gổ và dùng gậy, thanh sắt đánh vào người. Hậu quả: Anh Cường bị thương phải đi điều trị tại bệnh viện Đa khoa tỉnh Kon Tum. Vụ việc đang được tiếp tục điều tra, xác minh, làm rõ.</w:t>
      </w:r>
    </w:p>
    <w:p w:rsidR="004C29C9" w:rsidRDefault="004C29C9">
      <w:pPr>
        <w:pStyle w:val="FootnoteText"/>
      </w:pPr>
      <w:r>
        <w:t xml:space="preserve"> </w:t>
      </w:r>
    </w:p>
  </w:footnote>
  <w:footnote w:id="2">
    <w:p w:rsidR="004C29C9" w:rsidRPr="00046557" w:rsidRDefault="004C29C9" w:rsidP="002105FF">
      <w:pPr>
        <w:pStyle w:val="FootnoteText"/>
        <w:jc w:val="both"/>
        <w:rPr>
          <w:rFonts w:ascii="Times New Roman" w:hAnsi="Times New Roman" w:cs="Times New Roman"/>
          <w:bCs/>
          <w:lang w:eastAsia="vi-VN"/>
        </w:rPr>
      </w:pPr>
      <w:r w:rsidRPr="00046557">
        <w:rPr>
          <w:rStyle w:val="FootnoteReference"/>
          <w:rFonts w:ascii="Times New Roman" w:hAnsi="Times New Roman"/>
        </w:rPr>
        <w:footnoteRef/>
      </w:r>
      <w:r w:rsidRPr="00046557">
        <w:rPr>
          <w:rFonts w:ascii="Times New Roman" w:hAnsi="Times New Roman" w:cs="Times New Roman"/>
        </w:rPr>
        <w:t xml:space="preserve"> </w:t>
      </w:r>
      <w:r w:rsidRPr="00046557">
        <w:rPr>
          <w:rFonts w:ascii="Times New Roman" w:hAnsi="Times New Roman" w:cs="Times New Roman"/>
          <w:bCs/>
        </w:rPr>
        <w:t>Vào lúc 17 giờ, ngày 10/3/2020 Hạt kiểm lâm huyện Ia H’Drai phát hiện 01 đám cháy do phát, đốt rừng trái pháp luật tại khu vực khoảnh 3 và 6, tiểu khu 747, xã Ia Tơi. Sau khi đám cháy được dập tắt hoàn toàn đã xác định. Diện tích rừng bị chặt  phá là 15.870 m</w:t>
      </w:r>
      <w:r w:rsidRPr="00046557">
        <w:rPr>
          <w:rFonts w:ascii="Times New Roman" w:hAnsi="Times New Roman" w:cs="Times New Roman"/>
          <w:bCs/>
          <w:vertAlign w:val="superscript"/>
        </w:rPr>
        <w:t>2</w:t>
      </w:r>
      <w:r w:rsidRPr="00046557">
        <w:rPr>
          <w:rFonts w:ascii="Times New Roman" w:hAnsi="Times New Roman" w:cs="Times New Roman"/>
          <w:bCs/>
        </w:rPr>
        <w:t>. Hiện vụ việc đang được xác minh, làm rõ.</w:t>
      </w:r>
    </w:p>
    <w:p w:rsidR="004C29C9" w:rsidRPr="00046557" w:rsidRDefault="004C29C9" w:rsidP="002105FF">
      <w:pPr>
        <w:pStyle w:val="FootnoteText"/>
        <w:jc w:val="both"/>
        <w:rPr>
          <w:rFonts w:ascii="Times New Roman" w:hAnsi="Times New Roman" w:cs="Times New Roman"/>
          <w:bCs/>
        </w:rPr>
      </w:pPr>
    </w:p>
  </w:footnote>
  <w:footnote w:id="3">
    <w:p w:rsidR="004C29C9" w:rsidRPr="006E25F9" w:rsidRDefault="004C29C9" w:rsidP="00DA49B7">
      <w:pPr>
        <w:pStyle w:val="FootnoteText"/>
        <w:jc w:val="both"/>
        <w:rPr>
          <w:rFonts w:ascii="Times New Roman" w:hAnsi="Times New Roman" w:cs="Times New Roman"/>
          <w:lang w:val="vi-VN"/>
        </w:rPr>
      </w:pPr>
      <w:r w:rsidRPr="006E25F9">
        <w:rPr>
          <w:rStyle w:val="FootnoteReference"/>
          <w:rFonts w:ascii="Times New Roman" w:hAnsi="Times New Roman"/>
        </w:rPr>
        <w:footnoteRef/>
      </w:r>
      <w:r w:rsidRPr="006E25F9">
        <w:rPr>
          <w:rFonts w:ascii="Times New Roman" w:hAnsi="Times New Roman" w:cs="Times New Roman"/>
        </w:rPr>
        <w:t xml:space="preserve"> V</w:t>
      </w:r>
      <w:r w:rsidRPr="006E25F9">
        <w:rPr>
          <w:rFonts w:ascii="Times New Roman" w:hAnsi="Times New Roman" w:cs="Times New Roman"/>
          <w:lang w:val="vi-VN"/>
        </w:rPr>
        <w:t xml:space="preserve">ới vi phạm thời hạn phân loại, tiếp nhận, giải quyết tin </w:t>
      </w:r>
      <w:r w:rsidRPr="006E25F9">
        <w:rPr>
          <w:rFonts w:ascii="Times New Roman" w:hAnsi="Times New Roman" w:cs="Times New Roman"/>
        </w:rPr>
        <w:t>b</w:t>
      </w:r>
      <w:r w:rsidRPr="006E25F9">
        <w:rPr>
          <w:rFonts w:ascii="Times New Roman" w:hAnsi="Times New Roman" w:cs="Times New Roman"/>
          <w:lang w:val="vi-VN"/>
        </w:rPr>
        <w:t>áo,</w:t>
      </w:r>
      <w:r w:rsidRPr="006E25F9">
        <w:rPr>
          <w:rFonts w:ascii="Times New Roman" w:hAnsi="Times New Roman" w:cs="Times New Roman"/>
        </w:rPr>
        <w:t xml:space="preserve"> vi phạm việc ban hành trưng cầu giám định, thời hạn gửi hồ sơ, chứng cứ để kiểm sát.</w:t>
      </w:r>
      <w:r w:rsidRPr="006E25F9">
        <w:rPr>
          <w:rFonts w:ascii="Times New Roman" w:hAnsi="Times New Roman" w:cs="Times New Roman"/>
          <w:lang w:val="vi-VN"/>
        </w:rPr>
        <w:t xml:space="preserve"> </w:t>
      </w:r>
    </w:p>
  </w:footnote>
  <w:footnote w:id="4">
    <w:p w:rsidR="004C29C9" w:rsidRPr="000C7288" w:rsidRDefault="004C29C9" w:rsidP="00724087">
      <w:pPr>
        <w:pStyle w:val="FootnoteText"/>
      </w:pPr>
      <w:r>
        <w:rPr>
          <w:rStyle w:val="FootnoteReference"/>
        </w:rPr>
        <w:footnoteRef/>
      </w:r>
      <w:r>
        <w:t xml:space="preserve"> </w:t>
      </w:r>
      <w:r w:rsidRPr="000C7288">
        <w:rPr>
          <w:rFonts w:ascii="Times New Roman" w:hAnsi="Times New Roman"/>
        </w:rPr>
        <w:t>Nguyễn Văn Thức</w:t>
      </w:r>
      <w:r>
        <w:t xml:space="preserve"> </w:t>
      </w:r>
    </w:p>
  </w:footnote>
  <w:footnote w:id="5">
    <w:p w:rsidR="004C29C9" w:rsidRDefault="004C29C9" w:rsidP="00724087">
      <w:pPr>
        <w:pStyle w:val="FootnoteText"/>
        <w:jc w:val="both"/>
        <w:rPr>
          <w:rFonts w:ascii="Times New Roman" w:hAnsi="Times New Roman"/>
          <w:lang w:val="vi-VN"/>
        </w:rPr>
      </w:pPr>
      <w:r>
        <w:rPr>
          <w:rStyle w:val="FootnoteReference"/>
        </w:rPr>
        <w:footnoteRef/>
      </w:r>
      <w:r>
        <w:t xml:space="preserve"> </w:t>
      </w:r>
      <w:r>
        <w:rPr>
          <w:rFonts w:ascii="Times New Roman" w:hAnsi="Times New Roman"/>
        </w:rPr>
        <w:t>Ngày 16/3/2020, Viện KSND huyện Ia H’Drai nhận được đơn kiến nghị của ông Võ Thanh Tùng về việc xin lại xe ô tô với lý do: Xe ô tô của ông Tùng đã làm hợp đồng thuê xe cho ông Nguyễn Thanh Anh, sau đó ông Nguyễn Thanh Anh giao xe cho 02 thanh niên trong huyện Ia H’Drai chở lâm sản mà ông không hay biết và bị lực lượng liên ngành huyện Ia H’Drai bắt giữ và khởi tố trong một vụ án hình sự.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C9" w:rsidRPr="00C7099C" w:rsidRDefault="004C29C9">
    <w:pPr>
      <w:pStyle w:val="Header"/>
      <w:jc w:val="center"/>
      <w:rPr>
        <w:lang w:val="en-US"/>
      </w:rPr>
    </w:pPr>
  </w:p>
  <w:p w:rsidR="004C29C9" w:rsidRDefault="004C2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13"/>
    <w:multiLevelType w:val="hybridMultilevel"/>
    <w:tmpl w:val="1A1039B4"/>
    <w:lvl w:ilvl="0" w:tplc="04090001">
      <w:start w:val="1"/>
      <w:numFmt w:val="bullet"/>
      <w:lvlText w:val=""/>
      <w:lvlJc w:val="left"/>
      <w:pPr>
        <w:ind w:left="5181" w:hanging="360"/>
      </w:pPr>
      <w:rPr>
        <w:rFonts w:ascii="Symbol" w:hAnsi="Symbol" w:hint="default"/>
      </w:rPr>
    </w:lvl>
    <w:lvl w:ilvl="1" w:tplc="04090003" w:tentative="1">
      <w:start w:val="1"/>
      <w:numFmt w:val="bullet"/>
      <w:lvlText w:val="o"/>
      <w:lvlJc w:val="left"/>
      <w:pPr>
        <w:ind w:left="3851" w:hanging="360"/>
      </w:pPr>
      <w:rPr>
        <w:rFonts w:ascii="Courier New" w:hAnsi="Courier New" w:cs="Courier New" w:hint="default"/>
      </w:rPr>
    </w:lvl>
    <w:lvl w:ilvl="2" w:tplc="04090005" w:tentative="1">
      <w:start w:val="1"/>
      <w:numFmt w:val="bullet"/>
      <w:lvlText w:val=""/>
      <w:lvlJc w:val="left"/>
      <w:pPr>
        <w:ind w:left="4571" w:hanging="360"/>
      </w:pPr>
      <w:rPr>
        <w:rFonts w:ascii="Wingdings" w:hAnsi="Wingdings" w:hint="default"/>
      </w:rPr>
    </w:lvl>
    <w:lvl w:ilvl="3" w:tplc="04090001" w:tentative="1">
      <w:start w:val="1"/>
      <w:numFmt w:val="bullet"/>
      <w:lvlText w:val=""/>
      <w:lvlJc w:val="left"/>
      <w:pPr>
        <w:ind w:left="5291" w:hanging="360"/>
      </w:pPr>
      <w:rPr>
        <w:rFonts w:ascii="Symbol" w:hAnsi="Symbol" w:hint="default"/>
      </w:rPr>
    </w:lvl>
    <w:lvl w:ilvl="4" w:tplc="04090003" w:tentative="1">
      <w:start w:val="1"/>
      <w:numFmt w:val="bullet"/>
      <w:lvlText w:val="o"/>
      <w:lvlJc w:val="left"/>
      <w:pPr>
        <w:ind w:left="6011" w:hanging="360"/>
      </w:pPr>
      <w:rPr>
        <w:rFonts w:ascii="Courier New" w:hAnsi="Courier New" w:cs="Courier New" w:hint="default"/>
      </w:rPr>
    </w:lvl>
    <w:lvl w:ilvl="5" w:tplc="04090005" w:tentative="1">
      <w:start w:val="1"/>
      <w:numFmt w:val="bullet"/>
      <w:lvlText w:val=""/>
      <w:lvlJc w:val="left"/>
      <w:pPr>
        <w:ind w:left="6731" w:hanging="360"/>
      </w:pPr>
      <w:rPr>
        <w:rFonts w:ascii="Wingdings" w:hAnsi="Wingdings" w:hint="default"/>
      </w:rPr>
    </w:lvl>
    <w:lvl w:ilvl="6" w:tplc="04090001" w:tentative="1">
      <w:start w:val="1"/>
      <w:numFmt w:val="bullet"/>
      <w:lvlText w:val=""/>
      <w:lvlJc w:val="left"/>
      <w:pPr>
        <w:ind w:left="7451" w:hanging="360"/>
      </w:pPr>
      <w:rPr>
        <w:rFonts w:ascii="Symbol" w:hAnsi="Symbol" w:hint="default"/>
      </w:rPr>
    </w:lvl>
    <w:lvl w:ilvl="7" w:tplc="04090003" w:tentative="1">
      <w:start w:val="1"/>
      <w:numFmt w:val="bullet"/>
      <w:lvlText w:val="o"/>
      <w:lvlJc w:val="left"/>
      <w:pPr>
        <w:ind w:left="8171" w:hanging="360"/>
      </w:pPr>
      <w:rPr>
        <w:rFonts w:ascii="Courier New" w:hAnsi="Courier New" w:cs="Courier New" w:hint="default"/>
      </w:rPr>
    </w:lvl>
    <w:lvl w:ilvl="8" w:tplc="04090005" w:tentative="1">
      <w:start w:val="1"/>
      <w:numFmt w:val="bullet"/>
      <w:lvlText w:val=""/>
      <w:lvlJc w:val="left"/>
      <w:pPr>
        <w:ind w:left="8891" w:hanging="360"/>
      </w:pPr>
      <w:rPr>
        <w:rFonts w:ascii="Wingdings" w:hAnsi="Wingdings" w:hint="default"/>
      </w:rPr>
    </w:lvl>
  </w:abstractNum>
  <w:abstractNum w:abstractNumId="1">
    <w:nsid w:val="05B51F32"/>
    <w:multiLevelType w:val="hybridMultilevel"/>
    <w:tmpl w:val="41E2E69E"/>
    <w:lvl w:ilvl="0" w:tplc="79123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26320"/>
    <w:multiLevelType w:val="hybridMultilevel"/>
    <w:tmpl w:val="08F2740A"/>
    <w:lvl w:ilvl="0" w:tplc="EDA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8B2B00"/>
    <w:multiLevelType w:val="hybridMultilevel"/>
    <w:tmpl w:val="93B05A0E"/>
    <w:lvl w:ilvl="0" w:tplc="A6360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33B81"/>
    <w:multiLevelType w:val="hybridMultilevel"/>
    <w:tmpl w:val="B08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5123B"/>
    <w:multiLevelType w:val="hybridMultilevel"/>
    <w:tmpl w:val="53461F88"/>
    <w:lvl w:ilvl="0" w:tplc="66BCB5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9F1479B"/>
    <w:multiLevelType w:val="hybridMultilevel"/>
    <w:tmpl w:val="90266F48"/>
    <w:lvl w:ilvl="0" w:tplc="FE5CCBB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577023"/>
    <w:multiLevelType w:val="hybridMultilevel"/>
    <w:tmpl w:val="ACBE7E02"/>
    <w:lvl w:ilvl="0" w:tplc="8B6A0D08">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F2B4FA3"/>
    <w:multiLevelType w:val="hybridMultilevel"/>
    <w:tmpl w:val="15E65CA8"/>
    <w:lvl w:ilvl="0" w:tplc="B57CF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D7E97"/>
    <w:multiLevelType w:val="hybridMultilevel"/>
    <w:tmpl w:val="68A29B2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1856D2A"/>
    <w:multiLevelType w:val="hybridMultilevel"/>
    <w:tmpl w:val="1F14B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F59A5"/>
    <w:multiLevelType w:val="hybridMultilevel"/>
    <w:tmpl w:val="9E60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B50FB9"/>
    <w:multiLevelType w:val="hybridMultilevel"/>
    <w:tmpl w:val="064A7FF0"/>
    <w:lvl w:ilvl="0" w:tplc="1AFC824C">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95466"/>
    <w:multiLevelType w:val="hybridMultilevel"/>
    <w:tmpl w:val="598A6D5C"/>
    <w:lvl w:ilvl="0" w:tplc="AAF4DE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3B1EBF"/>
    <w:multiLevelType w:val="hybridMultilevel"/>
    <w:tmpl w:val="868082D2"/>
    <w:lvl w:ilvl="0" w:tplc="04090001">
      <w:start w:val="1"/>
      <w:numFmt w:val="bullet"/>
      <w:lvlText w:val=""/>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5">
    <w:nsid w:val="5B90653F"/>
    <w:multiLevelType w:val="hybridMultilevel"/>
    <w:tmpl w:val="B31C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871D65"/>
    <w:multiLevelType w:val="hybridMultilevel"/>
    <w:tmpl w:val="3D64B27A"/>
    <w:lvl w:ilvl="0" w:tplc="6F56CB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A60A2F"/>
    <w:multiLevelType w:val="hybridMultilevel"/>
    <w:tmpl w:val="92BC9936"/>
    <w:lvl w:ilvl="0" w:tplc="FE92F5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38B64BA"/>
    <w:multiLevelType w:val="hybridMultilevel"/>
    <w:tmpl w:val="2A94D1C4"/>
    <w:lvl w:ilvl="0" w:tplc="806044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5"/>
  </w:num>
  <w:num w:numId="6">
    <w:abstractNumId w:val="13"/>
  </w:num>
  <w:num w:numId="7">
    <w:abstractNumId w:val="11"/>
  </w:num>
  <w:num w:numId="8">
    <w:abstractNumId w:val="2"/>
  </w:num>
  <w:num w:numId="9">
    <w:abstractNumId w:val="17"/>
  </w:num>
  <w:num w:numId="10">
    <w:abstractNumId w:val="7"/>
  </w:num>
  <w:num w:numId="11">
    <w:abstractNumId w:val="14"/>
  </w:num>
  <w:num w:numId="12">
    <w:abstractNumId w:val="6"/>
  </w:num>
  <w:num w:numId="13">
    <w:abstractNumId w:val="10"/>
  </w:num>
  <w:num w:numId="14">
    <w:abstractNumId w:val="0"/>
  </w:num>
  <w:num w:numId="15">
    <w:abstractNumId w:val="12"/>
  </w:num>
  <w:num w:numId="16">
    <w:abstractNumId w:val="16"/>
  </w:num>
  <w:num w:numId="17">
    <w:abstractNumId w:val="3"/>
  </w:num>
  <w:num w:numId="18">
    <w:abstractNumId w:val="8"/>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98"/>
    <w:rsid w:val="00014DA1"/>
    <w:rsid w:val="00050951"/>
    <w:rsid w:val="00063B1A"/>
    <w:rsid w:val="000813FF"/>
    <w:rsid w:val="0009258E"/>
    <w:rsid w:val="000A6BF6"/>
    <w:rsid w:val="000C1AA0"/>
    <w:rsid w:val="000E3CA5"/>
    <w:rsid w:val="00107B5D"/>
    <w:rsid w:val="001123F0"/>
    <w:rsid w:val="001149D2"/>
    <w:rsid w:val="0012451E"/>
    <w:rsid w:val="00147E72"/>
    <w:rsid w:val="00147FD2"/>
    <w:rsid w:val="00160938"/>
    <w:rsid w:val="00185C94"/>
    <w:rsid w:val="00190326"/>
    <w:rsid w:val="00197C6F"/>
    <w:rsid w:val="001C548D"/>
    <w:rsid w:val="001E2B1B"/>
    <w:rsid w:val="001F3746"/>
    <w:rsid w:val="002105FF"/>
    <w:rsid w:val="002145F7"/>
    <w:rsid w:val="0023089B"/>
    <w:rsid w:val="00236AA1"/>
    <w:rsid w:val="00242AE8"/>
    <w:rsid w:val="00242D40"/>
    <w:rsid w:val="00261DBE"/>
    <w:rsid w:val="00265B32"/>
    <w:rsid w:val="0027473C"/>
    <w:rsid w:val="00287759"/>
    <w:rsid w:val="00291EAD"/>
    <w:rsid w:val="00295602"/>
    <w:rsid w:val="002969D9"/>
    <w:rsid w:val="002A0A85"/>
    <w:rsid w:val="002A1CD7"/>
    <w:rsid w:val="002B1511"/>
    <w:rsid w:val="002C3B09"/>
    <w:rsid w:val="002C4602"/>
    <w:rsid w:val="002F2286"/>
    <w:rsid w:val="002F680B"/>
    <w:rsid w:val="00302D5B"/>
    <w:rsid w:val="00303DFF"/>
    <w:rsid w:val="00304C4C"/>
    <w:rsid w:val="0031581F"/>
    <w:rsid w:val="003307DB"/>
    <w:rsid w:val="00354525"/>
    <w:rsid w:val="00360C8C"/>
    <w:rsid w:val="00372E36"/>
    <w:rsid w:val="003757CF"/>
    <w:rsid w:val="00380B7A"/>
    <w:rsid w:val="003841B7"/>
    <w:rsid w:val="00392135"/>
    <w:rsid w:val="003960B0"/>
    <w:rsid w:val="003A3BAA"/>
    <w:rsid w:val="003C14F3"/>
    <w:rsid w:val="003D3108"/>
    <w:rsid w:val="003E232B"/>
    <w:rsid w:val="003E545E"/>
    <w:rsid w:val="00402401"/>
    <w:rsid w:val="00405DFF"/>
    <w:rsid w:val="00405F2E"/>
    <w:rsid w:val="00410E34"/>
    <w:rsid w:val="004226DC"/>
    <w:rsid w:val="00425422"/>
    <w:rsid w:val="00432D9B"/>
    <w:rsid w:val="00441EDC"/>
    <w:rsid w:val="004501FC"/>
    <w:rsid w:val="004741D2"/>
    <w:rsid w:val="0049315E"/>
    <w:rsid w:val="004A08DD"/>
    <w:rsid w:val="004A4906"/>
    <w:rsid w:val="004B7A68"/>
    <w:rsid w:val="004C29C9"/>
    <w:rsid w:val="004D0C9A"/>
    <w:rsid w:val="00500095"/>
    <w:rsid w:val="00520BED"/>
    <w:rsid w:val="00533C5A"/>
    <w:rsid w:val="00535BE4"/>
    <w:rsid w:val="00540D35"/>
    <w:rsid w:val="005657F1"/>
    <w:rsid w:val="00570B10"/>
    <w:rsid w:val="005811B3"/>
    <w:rsid w:val="00586E2C"/>
    <w:rsid w:val="00590C85"/>
    <w:rsid w:val="005A5D6C"/>
    <w:rsid w:val="005B4DDE"/>
    <w:rsid w:val="005B5B82"/>
    <w:rsid w:val="005D3096"/>
    <w:rsid w:val="005F6CBB"/>
    <w:rsid w:val="00603502"/>
    <w:rsid w:val="00624E31"/>
    <w:rsid w:val="00631E47"/>
    <w:rsid w:val="00632F8B"/>
    <w:rsid w:val="00642E95"/>
    <w:rsid w:val="00681402"/>
    <w:rsid w:val="006A1CA5"/>
    <w:rsid w:val="006A69A9"/>
    <w:rsid w:val="006C03B4"/>
    <w:rsid w:val="006D5503"/>
    <w:rsid w:val="006E1234"/>
    <w:rsid w:val="006F5B8A"/>
    <w:rsid w:val="00707F04"/>
    <w:rsid w:val="00722E40"/>
    <w:rsid w:val="00724087"/>
    <w:rsid w:val="00752996"/>
    <w:rsid w:val="00756065"/>
    <w:rsid w:val="00756F4E"/>
    <w:rsid w:val="007647E1"/>
    <w:rsid w:val="007703BA"/>
    <w:rsid w:val="007839B0"/>
    <w:rsid w:val="00793761"/>
    <w:rsid w:val="007D1935"/>
    <w:rsid w:val="007D5C58"/>
    <w:rsid w:val="00821FE6"/>
    <w:rsid w:val="008830F3"/>
    <w:rsid w:val="00883B86"/>
    <w:rsid w:val="008B0B1A"/>
    <w:rsid w:val="008C2762"/>
    <w:rsid w:val="008D29E9"/>
    <w:rsid w:val="008D440C"/>
    <w:rsid w:val="009278E4"/>
    <w:rsid w:val="00931854"/>
    <w:rsid w:val="009402A0"/>
    <w:rsid w:val="00943BF9"/>
    <w:rsid w:val="00945184"/>
    <w:rsid w:val="00947098"/>
    <w:rsid w:val="00957331"/>
    <w:rsid w:val="0098315B"/>
    <w:rsid w:val="009907D9"/>
    <w:rsid w:val="009A00CC"/>
    <w:rsid w:val="009A66E2"/>
    <w:rsid w:val="009B3261"/>
    <w:rsid w:val="009B5F67"/>
    <w:rsid w:val="009C4BAE"/>
    <w:rsid w:val="009C6DCE"/>
    <w:rsid w:val="009D4F94"/>
    <w:rsid w:val="009E1FBE"/>
    <w:rsid w:val="009E3313"/>
    <w:rsid w:val="009E3CE5"/>
    <w:rsid w:val="009E40AF"/>
    <w:rsid w:val="009E57C1"/>
    <w:rsid w:val="009F2B8C"/>
    <w:rsid w:val="00A20426"/>
    <w:rsid w:val="00A50290"/>
    <w:rsid w:val="00A550F3"/>
    <w:rsid w:val="00A7009A"/>
    <w:rsid w:val="00A74ACA"/>
    <w:rsid w:val="00A76917"/>
    <w:rsid w:val="00AA4E2E"/>
    <w:rsid w:val="00AB310A"/>
    <w:rsid w:val="00AB444C"/>
    <w:rsid w:val="00AC135A"/>
    <w:rsid w:val="00AE2A9C"/>
    <w:rsid w:val="00B00958"/>
    <w:rsid w:val="00B0121B"/>
    <w:rsid w:val="00B1784C"/>
    <w:rsid w:val="00B26A39"/>
    <w:rsid w:val="00B45133"/>
    <w:rsid w:val="00B51454"/>
    <w:rsid w:val="00B56114"/>
    <w:rsid w:val="00B6011C"/>
    <w:rsid w:val="00B75A9F"/>
    <w:rsid w:val="00BA4446"/>
    <w:rsid w:val="00BB621B"/>
    <w:rsid w:val="00BC03F0"/>
    <w:rsid w:val="00BD1CA0"/>
    <w:rsid w:val="00BF2329"/>
    <w:rsid w:val="00C018B7"/>
    <w:rsid w:val="00C21645"/>
    <w:rsid w:val="00C25032"/>
    <w:rsid w:val="00C26490"/>
    <w:rsid w:val="00C45969"/>
    <w:rsid w:val="00C7099C"/>
    <w:rsid w:val="00C95C6E"/>
    <w:rsid w:val="00CA776E"/>
    <w:rsid w:val="00CC1ED4"/>
    <w:rsid w:val="00CC6CE8"/>
    <w:rsid w:val="00CD12D2"/>
    <w:rsid w:val="00CE2A90"/>
    <w:rsid w:val="00CE55D9"/>
    <w:rsid w:val="00CE5E06"/>
    <w:rsid w:val="00D019A6"/>
    <w:rsid w:val="00D02919"/>
    <w:rsid w:val="00D11122"/>
    <w:rsid w:val="00D20166"/>
    <w:rsid w:val="00D33E73"/>
    <w:rsid w:val="00D41AB6"/>
    <w:rsid w:val="00D45129"/>
    <w:rsid w:val="00D631C0"/>
    <w:rsid w:val="00D80E90"/>
    <w:rsid w:val="00DA49B7"/>
    <w:rsid w:val="00DB488F"/>
    <w:rsid w:val="00DC0D26"/>
    <w:rsid w:val="00DD0914"/>
    <w:rsid w:val="00E328A8"/>
    <w:rsid w:val="00E358DF"/>
    <w:rsid w:val="00E60230"/>
    <w:rsid w:val="00E60685"/>
    <w:rsid w:val="00E9376C"/>
    <w:rsid w:val="00E9571D"/>
    <w:rsid w:val="00EB6971"/>
    <w:rsid w:val="00EB78AA"/>
    <w:rsid w:val="00EC07CE"/>
    <w:rsid w:val="00ED1EE4"/>
    <w:rsid w:val="00ED4AE1"/>
    <w:rsid w:val="00EE1D93"/>
    <w:rsid w:val="00EF1627"/>
    <w:rsid w:val="00F07063"/>
    <w:rsid w:val="00F21372"/>
    <w:rsid w:val="00F27363"/>
    <w:rsid w:val="00F36D36"/>
    <w:rsid w:val="00F46BA9"/>
    <w:rsid w:val="00F51461"/>
    <w:rsid w:val="00F531F2"/>
    <w:rsid w:val="00F56003"/>
    <w:rsid w:val="00F61582"/>
    <w:rsid w:val="00F627EF"/>
    <w:rsid w:val="00F732A8"/>
    <w:rsid w:val="00F779D1"/>
    <w:rsid w:val="00F85425"/>
    <w:rsid w:val="00FB0ED1"/>
    <w:rsid w:val="00FB0FED"/>
    <w:rsid w:val="00FB4107"/>
    <w:rsid w:val="00FD37C8"/>
    <w:rsid w:val="00FD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098"/>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94709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qFormat/>
    <w:rsid w:val="00947098"/>
    <w:pPr>
      <w:ind w:left="720"/>
      <w:contextualSpacing/>
    </w:pPr>
    <w:rPr>
      <w:rFonts w:asciiTheme="minorHAnsi" w:hAnsiTheme="minorHAnsi"/>
      <w:sz w:val="22"/>
      <w:lang w:val="en-US"/>
    </w:rPr>
  </w:style>
  <w:style w:type="paragraph" w:styleId="BodyText2">
    <w:name w:val="Body Text 2"/>
    <w:basedOn w:val="Normal"/>
    <w:link w:val="BodyText2Char"/>
    <w:uiPriority w:val="99"/>
    <w:rsid w:val="00947098"/>
    <w:pPr>
      <w:spacing w:after="0" w:line="240" w:lineRule="auto"/>
      <w:jc w:val="both"/>
    </w:pPr>
    <w:rPr>
      <w:rFonts w:ascii=".VnArial Narrow" w:eastAsia="Times New Roman" w:hAnsi=".VnArial Narrow" w:cs=".VnArial Narrow"/>
      <w:color w:val="0000FF"/>
      <w:szCs w:val="28"/>
      <w:lang w:val="en-US"/>
    </w:rPr>
  </w:style>
  <w:style w:type="character" w:customStyle="1" w:styleId="BodyText2Char">
    <w:name w:val="Body Text 2 Char"/>
    <w:basedOn w:val="DefaultParagraphFont"/>
    <w:link w:val="BodyText2"/>
    <w:uiPriority w:val="99"/>
    <w:rsid w:val="00947098"/>
    <w:rPr>
      <w:rFonts w:ascii=".VnArial Narrow" w:eastAsia="Times New Roman" w:hAnsi=".VnArial Narrow" w:cs=".VnArial Narrow"/>
      <w:color w:val="0000FF"/>
      <w:szCs w:val="28"/>
      <w:lang w:val="en-US"/>
    </w:rPr>
  </w:style>
  <w:style w:type="paragraph" w:styleId="BodyTextIndent2">
    <w:name w:val="Body Text Indent 2"/>
    <w:basedOn w:val="Normal"/>
    <w:link w:val="BodyTextIndent2Char"/>
    <w:uiPriority w:val="99"/>
    <w:rsid w:val="00947098"/>
    <w:pPr>
      <w:spacing w:after="120" w:line="480" w:lineRule="auto"/>
      <w:ind w:left="283"/>
    </w:pPr>
    <w:rPr>
      <w:rFonts w:ascii="Arial" w:eastAsia="Arial" w:hAnsi="Arial" w:cs="Arial"/>
      <w:sz w:val="22"/>
      <w:lang w:val="en-US"/>
    </w:rPr>
  </w:style>
  <w:style w:type="character" w:customStyle="1" w:styleId="BodyTextIndent2Char">
    <w:name w:val="Body Text Indent 2 Char"/>
    <w:basedOn w:val="DefaultParagraphFont"/>
    <w:link w:val="BodyTextIndent2"/>
    <w:uiPriority w:val="99"/>
    <w:rsid w:val="00947098"/>
    <w:rPr>
      <w:rFonts w:ascii="Arial" w:eastAsia="Arial" w:hAnsi="Arial" w:cs="Arial"/>
      <w:sz w:val="22"/>
      <w:lang w:val="en-US"/>
    </w:rPr>
  </w:style>
  <w:style w:type="paragraph" w:styleId="FootnoteText">
    <w:name w:val="footnote text"/>
    <w:basedOn w:val="Normal"/>
    <w:link w:val="FootnoteTextChar"/>
    <w:rsid w:val="00947098"/>
    <w:pPr>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rsid w:val="00947098"/>
    <w:rPr>
      <w:rFonts w:ascii="Arial" w:eastAsia="Arial" w:hAnsi="Arial" w:cs="Arial"/>
      <w:sz w:val="20"/>
      <w:szCs w:val="20"/>
      <w:lang w:val="en-US"/>
    </w:rPr>
  </w:style>
  <w:style w:type="character" w:styleId="FootnoteReference">
    <w:name w:val="footnote reference"/>
    <w:basedOn w:val="DefaultParagraphFont"/>
    <w:rsid w:val="00947098"/>
    <w:rPr>
      <w:rFonts w:cs="Times New Roman"/>
      <w:vertAlign w:val="superscript"/>
    </w:rPr>
  </w:style>
  <w:style w:type="paragraph" w:styleId="Footer">
    <w:name w:val="footer"/>
    <w:basedOn w:val="Normal"/>
    <w:link w:val="FooterChar"/>
    <w:uiPriority w:val="99"/>
    <w:unhideWhenUsed/>
    <w:rsid w:val="00947098"/>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47098"/>
    <w:rPr>
      <w:rFonts w:asciiTheme="minorHAnsi" w:hAnsiTheme="minorHAnsi"/>
      <w:sz w:val="22"/>
      <w:lang w:val="en-US"/>
    </w:rPr>
  </w:style>
  <w:style w:type="paragraph" w:styleId="Header">
    <w:name w:val="header"/>
    <w:basedOn w:val="Normal"/>
    <w:link w:val="HeaderChar"/>
    <w:uiPriority w:val="99"/>
    <w:unhideWhenUsed/>
    <w:rsid w:val="0009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098"/>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947098"/>
    <w:pPr>
      <w:spacing w:before="100" w:beforeAutospacing="1" w:after="100" w:afterAutospacing="1" w:line="240" w:lineRule="auto"/>
    </w:pPr>
    <w:rPr>
      <w:rFonts w:eastAsia="Times New Roman" w:cs="Times New Roman"/>
      <w:sz w:val="24"/>
      <w:szCs w:val="24"/>
      <w:lang w:val="en-US"/>
    </w:rPr>
  </w:style>
  <w:style w:type="paragraph" w:styleId="ListParagraph">
    <w:name w:val="List Paragraph"/>
    <w:basedOn w:val="Normal"/>
    <w:qFormat/>
    <w:rsid w:val="00947098"/>
    <w:pPr>
      <w:ind w:left="720"/>
      <w:contextualSpacing/>
    </w:pPr>
    <w:rPr>
      <w:rFonts w:asciiTheme="minorHAnsi" w:hAnsiTheme="minorHAnsi"/>
      <w:sz w:val="22"/>
      <w:lang w:val="en-US"/>
    </w:rPr>
  </w:style>
  <w:style w:type="paragraph" w:styleId="BodyText2">
    <w:name w:val="Body Text 2"/>
    <w:basedOn w:val="Normal"/>
    <w:link w:val="BodyText2Char"/>
    <w:uiPriority w:val="99"/>
    <w:rsid w:val="00947098"/>
    <w:pPr>
      <w:spacing w:after="0" w:line="240" w:lineRule="auto"/>
      <w:jc w:val="both"/>
    </w:pPr>
    <w:rPr>
      <w:rFonts w:ascii=".VnArial Narrow" w:eastAsia="Times New Roman" w:hAnsi=".VnArial Narrow" w:cs=".VnArial Narrow"/>
      <w:color w:val="0000FF"/>
      <w:szCs w:val="28"/>
      <w:lang w:val="en-US"/>
    </w:rPr>
  </w:style>
  <w:style w:type="character" w:customStyle="1" w:styleId="BodyText2Char">
    <w:name w:val="Body Text 2 Char"/>
    <w:basedOn w:val="DefaultParagraphFont"/>
    <w:link w:val="BodyText2"/>
    <w:uiPriority w:val="99"/>
    <w:rsid w:val="00947098"/>
    <w:rPr>
      <w:rFonts w:ascii=".VnArial Narrow" w:eastAsia="Times New Roman" w:hAnsi=".VnArial Narrow" w:cs=".VnArial Narrow"/>
      <w:color w:val="0000FF"/>
      <w:szCs w:val="28"/>
      <w:lang w:val="en-US"/>
    </w:rPr>
  </w:style>
  <w:style w:type="paragraph" w:styleId="BodyTextIndent2">
    <w:name w:val="Body Text Indent 2"/>
    <w:basedOn w:val="Normal"/>
    <w:link w:val="BodyTextIndent2Char"/>
    <w:uiPriority w:val="99"/>
    <w:rsid w:val="00947098"/>
    <w:pPr>
      <w:spacing w:after="120" w:line="480" w:lineRule="auto"/>
      <w:ind w:left="283"/>
    </w:pPr>
    <w:rPr>
      <w:rFonts w:ascii="Arial" w:eastAsia="Arial" w:hAnsi="Arial" w:cs="Arial"/>
      <w:sz w:val="22"/>
      <w:lang w:val="en-US"/>
    </w:rPr>
  </w:style>
  <w:style w:type="character" w:customStyle="1" w:styleId="BodyTextIndent2Char">
    <w:name w:val="Body Text Indent 2 Char"/>
    <w:basedOn w:val="DefaultParagraphFont"/>
    <w:link w:val="BodyTextIndent2"/>
    <w:uiPriority w:val="99"/>
    <w:rsid w:val="00947098"/>
    <w:rPr>
      <w:rFonts w:ascii="Arial" w:eastAsia="Arial" w:hAnsi="Arial" w:cs="Arial"/>
      <w:sz w:val="22"/>
      <w:lang w:val="en-US"/>
    </w:rPr>
  </w:style>
  <w:style w:type="paragraph" w:styleId="FootnoteText">
    <w:name w:val="footnote text"/>
    <w:basedOn w:val="Normal"/>
    <w:link w:val="FootnoteTextChar"/>
    <w:rsid w:val="00947098"/>
    <w:pPr>
      <w:spacing w:after="0" w:line="240" w:lineRule="auto"/>
    </w:pPr>
    <w:rPr>
      <w:rFonts w:ascii="Arial" w:eastAsia="Arial" w:hAnsi="Arial" w:cs="Arial"/>
      <w:sz w:val="20"/>
      <w:szCs w:val="20"/>
      <w:lang w:val="en-US"/>
    </w:rPr>
  </w:style>
  <w:style w:type="character" w:customStyle="1" w:styleId="FootnoteTextChar">
    <w:name w:val="Footnote Text Char"/>
    <w:basedOn w:val="DefaultParagraphFont"/>
    <w:link w:val="FootnoteText"/>
    <w:rsid w:val="00947098"/>
    <w:rPr>
      <w:rFonts w:ascii="Arial" w:eastAsia="Arial" w:hAnsi="Arial" w:cs="Arial"/>
      <w:sz w:val="20"/>
      <w:szCs w:val="20"/>
      <w:lang w:val="en-US"/>
    </w:rPr>
  </w:style>
  <w:style w:type="character" w:styleId="FootnoteReference">
    <w:name w:val="footnote reference"/>
    <w:basedOn w:val="DefaultParagraphFont"/>
    <w:rsid w:val="00947098"/>
    <w:rPr>
      <w:rFonts w:cs="Times New Roman"/>
      <w:vertAlign w:val="superscript"/>
    </w:rPr>
  </w:style>
  <w:style w:type="paragraph" w:styleId="Footer">
    <w:name w:val="footer"/>
    <w:basedOn w:val="Normal"/>
    <w:link w:val="FooterChar"/>
    <w:uiPriority w:val="99"/>
    <w:unhideWhenUsed/>
    <w:rsid w:val="00947098"/>
    <w:pPr>
      <w:tabs>
        <w:tab w:val="center" w:pos="4680"/>
        <w:tab w:val="right" w:pos="9360"/>
      </w:tabs>
      <w:spacing w:after="0" w:line="240" w:lineRule="auto"/>
    </w:pPr>
    <w:rPr>
      <w:rFonts w:asciiTheme="minorHAnsi" w:hAnsiTheme="minorHAnsi"/>
      <w:sz w:val="22"/>
      <w:lang w:val="en-US"/>
    </w:rPr>
  </w:style>
  <w:style w:type="character" w:customStyle="1" w:styleId="FooterChar">
    <w:name w:val="Footer Char"/>
    <w:basedOn w:val="DefaultParagraphFont"/>
    <w:link w:val="Footer"/>
    <w:uiPriority w:val="99"/>
    <w:rsid w:val="00947098"/>
    <w:rPr>
      <w:rFonts w:asciiTheme="minorHAnsi" w:hAnsiTheme="minorHAnsi"/>
      <w:sz w:val="22"/>
      <w:lang w:val="en-US"/>
    </w:rPr>
  </w:style>
  <w:style w:type="paragraph" w:styleId="Header">
    <w:name w:val="header"/>
    <w:basedOn w:val="Normal"/>
    <w:link w:val="HeaderChar"/>
    <w:uiPriority w:val="99"/>
    <w:unhideWhenUsed/>
    <w:rsid w:val="0009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48">
      <w:bodyDiv w:val="1"/>
      <w:marLeft w:val="0"/>
      <w:marRight w:val="0"/>
      <w:marTop w:val="0"/>
      <w:marBottom w:val="0"/>
      <w:divBdr>
        <w:top w:val="none" w:sz="0" w:space="0" w:color="auto"/>
        <w:left w:val="none" w:sz="0" w:space="0" w:color="auto"/>
        <w:bottom w:val="none" w:sz="0" w:space="0" w:color="auto"/>
        <w:right w:val="none" w:sz="0" w:space="0" w:color="auto"/>
      </w:divBdr>
    </w:div>
    <w:div w:id="265886108">
      <w:bodyDiv w:val="1"/>
      <w:marLeft w:val="0"/>
      <w:marRight w:val="0"/>
      <w:marTop w:val="0"/>
      <w:marBottom w:val="0"/>
      <w:divBdr>
        <w:top w:val="none" w:sz="0" w:space="0" w:color="auto"/>
        <w:left w:val="none" w:sz="0" w:space="0" w:color="auto"/>
        <w:bottom w:val="none" w:sz="0" w:space="0" w:color="auto"/>
        <w:right w:val="none" w:sz="0" w:space="0" w:color="auto"/>
      </w:divBdr>
    </w:div>
    <w:div w:id="9021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F07B-1381-4936-A75C-A0C91E4D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2020-06-17T01:40:00Z</cp:lastPrinted>
  <dcterms:created xsi:type="dcterms:W3CDTF">2020-06-24T06:18:00Z</dcterms:created>
  <dcterms:modified xsi:type="dcterms:W3CDTF">2020-07-01T02:24:00Z</dcterms:modified>
</cp:coreProperties>
</file>