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ED2" w:rsidRPr="00EA352A" w:rsidRDefault="002A7ED2" w:rsidP="00EA352A">
      <w:pPr>
        <w:tabs>
          <w:tab w:val="left" w:pos="567"/>
          <w:tab w:val="left" w:pos="4253"/>
          <w:tab w:val="left" w:pos="4962"/>
        </w:tabs>
        <w:rPr>
          <w:sz w:val="26"/>
          <w:szCs w:val="26"/>
        </w:rPr>
      </w:pPr>
      <w:r w:rsidRPr="00EA352A">
        <w:rPr>
          <w:sz w:val="26"/>
          <w:szCs w:val="26"/>
        </w:rPr>
        <w:t>HỘI ĐỒNG NHÂN DÂN          CỘNG HÒA XÃ HỘI CHỦ NGHĨA VIỆT NAM</w:t>
      </w:r>
    </w:p>
    <w:p w:rsidR="002A7ED2" w:rsidRPr="00EA352A" w:rsidRDefault="00EA352A" w:rsidP="00EA352A">
      <w:pPr>
        <w:tabs>
          <w:tab w:val="left" w:pos="567"/>
          <w:tab w:val="left" w:pos="4253"/>
          <w:tab w:val="left" w:pos="4962"/>
        </w:tabs>
        <w:rPr>
          <w:sz w:val="26"/>
          <w:szCs w:val="26"/>
        </w:rPr>
      </w:pPr>
      <w:r>
        <w:rPr>
          <w:sz w:val="26"/>
          <w:szCs w:val="26"/>
        </w:rPr>
        <w:t xml:space="preserve">    </w:t>
      </w:r>
      <w:r w:rsidR="002A7ED2" w:rsidRPr="00EA352A">
        <w:rPr>
          <w:sz w:val="26"/>
          <w:szCs w:val="26"/>
        </w:rPr>
        <w:t xml:space="preserve">HUYỆN IA H’DRAI                            </w:t>
      </w:r>
      <w:r>
        <w:rPr>
          <w:sz w:val="26"/>
          <w:szCs w:val="26"/>
        </w:rPr>
        <w:t xml:space="preserve">     </w:t>
      </w:r>
      <w:r w:rsidR="002A7ED2" w:rsidRPr="00EA352A">
        <w:rPr>
          <w:sz w:val="26"/>
          <w:szCs w:val="26"/>
        </w:rPr>
        <w:t>Độc lập - Tự do - Hạnh phúc</w:t>
      </w:r>
    </w:p>
    <w:p w:rsidR="002A7ED2" w:rsidRPr="00EA352A" w:rsidRDefault="008E21B8" w:rsidP="00EA352A">
      <w:pPr>
        <w:tabs>
          <w:tab w:val="left" w:pos="567"/>
          <w:tab w:val="left" w:pos="4253"/>
          <w:tab w:val="left" w:pos="4962"/>
        </w:tabs>
        <w:jc w:val="center"/>
        <w:rPr>
          <w:b w:val="0"/>
          <w:sz w:val="26"/>
          <w:szCs w:val="26"/>
        </w:rPr>
      </w:pPr>
      <w:r w:rsidRPr="008E21B8">
        <w:rPr>
          <w:noProof/>
          <w:sz w:val="26"/>
          <w:szCs w:val="26"/>
        </w:rPr>
        <w:pict>
          <v:line id="_x0000_s1027" style="position:absolute;left:0;text-align:left;z-index:251661312" from="43.7pt,1.3pt" to="87.95pt,1.3pt"/>
        </w:pict>
      </w:r>
      <w:r w:rsidRPr="008E21B8">
        <w:rPr>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233.5pt;margin-top:.7pt;width:161.55pt;height:0;z-index:251662336" o:connectortype="straight"/>
        </w:pict>
      </w:r>
    </w:p>
    <w:p w:rsidR="002A7ED2" w:rsidRPr="00EA352A" w:rsidRDefault="00522CD9" w:rsidP="00EA352A">
      <w:pPr>
        <w:tabs>
          <w:tab w:val="left" w:pos="567"/>
          <w:tab w:val="left" w:pos="4253"/>
          <w:tab w:val="left" w:pos="4962"/>
        </w:tabs>
        <w:rPr>
          <w:b w:val="0"/>
          <w:sz w:val="26"/>
          <w:szCs w:val="26"/>
        </w:rPr>
      </w:pPr>
      <w:r>
        <w:rPr>
          <w:b w:val="0"/>
          <w:sz w:val="26"/>
          <w:szCs w:val="26"/>
        </w:rPr>
        <w:t xml:space="preserve">        Số: 30</w:t>
      </w:r>
      <w:r w:rsidR="0055218C" w:rsidRPr="00EA352A">
        <w:rPr>
          <w:b w:val="0"/>
          <w:sz w:val="26"/>
          <w:szCs w:val="26"/>
        </w:rPr>
        <w:t xml:space="preserve">/BC-BPC                        </w:t>
      </w:r>
      <w:r w:rsidR="00EA352A">
        <w:rPr>
          <w:b w:val="0"/>
          <w:sz w:val="26"/>
          <w:szCs w:val="26"/>
        </w:rPr>
        <w:t xml:space="preserve">     </w:t>
      </w:r>
      <w:r w:rsidR="00AD5DCF">
        <w:rPr>
          <w:b w:val="0"/>
          <w:sz w:val="26"/>
          <w:szCs w:val="26"/>
        </w:rPr>
        <w:t xml:space="preserve">   </w:t>
      </w:r>
      <w:r w:rsidR="002A7ED2" w:rsidRPr="00EA352A">
        <w:rPr>
          <w:b w:val="0"/>
          <w:sz w:val="26"/>
          <w:szCs w:val="26"/>
        </w:rPr>
        <w:t xml:space="preserve"> </w:t>
      </w:r>
      <w:r>
        <w:rPr>
          <w:b w:val="0"/>
          <w:i/>
          <w:sz w:val="26"/>
          <w:szCs w:val="26"/>
        </w:rPr>
        <w:t xml:space="preserve">Ia H’Drai, ngày 01 tháng 7 </w:t>
      </w:r>
      <w:r w:rsidR="002A7ED2" w:rsidRPr="00EA352A">
        <w:rPr>
          <w:b w:val="0"/>
          <w:i/>
          <w:sz w:val="26"/>
          <w:szCs w:val="26"/>
        </w:rPr>
        <w:t>năm 201</w:t>
      </w:r>
      <w:r w:rsidR="00AD5DCF">
        <w:rPr>
          <w:b w:val="0"/>
          <w:i/>
          <w:sz w:val="26"/>
          <w:szCs w:val="26"/>
        </w:rPr>
        <w:t>9</w:t>
      </w:r>
    </w:p>
    <w:p w:rsidR="002A7ED2" w:rsidRPr="00205C75" w:rsidRDefault="002A7ED2" w:rsidP="00EA352A">
      <w:pPr>
        <w:tabs>
          <w:tab w:val="left" w:pos="567"/>
          <w:tab w:val="left" w:pos="4253"/>
          <w:tab w:val="left" w:pos="4962"/>
        </w:tabs>
        <w:jc w:val="center"/>
        <w:rPr>
          <w:sz w:val="26"/>
          <w:szCs w:val="26"/>
        </w:rPr>
      </w:pPr>
    </w:p>
    <w:p w:rsidR="002A7ED2" w:rsidRPr="00205C75" w:rsidRDefault="002A7ED2" w:rsidP="002A7ED2">
      <w:pPr>
        <w:jc w:val="center"/>
      </w:pPr>
      <w:r w:rsidRPr="00205C75">
        <w:t>BÁO CÁO</w:t>
      </w:r>
    </w:p>
    <w:p w:rsidR="002A7ED2" w:rsidRPr="00205C75" w:rsidRDefault="00AD5DCF" w:rsidP="002A7ED2">
      <w:pPr>
        <w:ind w:firstLine="709"/>
      </w:pPr>
      <w:r w:rsidRPr="00205C75">
        <w:t xml:space="preserve">        </w:t>
      </w:r>
      <w:r w:rsidR="00205C75">
        <w:t xml:space="preserve">        </w:t>
      </w:r>
      <w:r w:rsidRPr="00205C75">
        <w:t>K</w:t>
      </w:r>
      <w:r w:rsidR="002A7ED2" w:rsidRPr="00205C75">
        <w:t xml:space="preserve">ết quả khảo sát của Ban Pháp chế HĐND huyện </w:t>
      </w:r>
    </w:p>
    <w:p w:rsidR="002A7ED2" w:rsidRPr="00205C75" w:rsidRDefault="002A7ED2" w:rsidP="002A7ED2">
      <w:pPr>
        <w:ind w:firstLine="709"/>
      </w:pPr>
      <w:r w:rsidRPr="00205C75">
        <w:t xml:space="preserve">                                   khóa X, nhiệm kỳ 2016 -2021</w:t>
      </w:r>
    </w:p>
    <w:p w:rsidR="002A7ED2" w:rsidRPr="00205C75" w:rsidRDefault="008E21B8" w:rsidP="002A7ED2">
      <w:pPr>
        <w:ind w:firstLine="709"/>
      </w:pPr>
      <w:r w:rsidRPr="008E21B8">
        <w:rPr>
          <w:b w:val="0"/>
          <w:noProof/>
        </w:rPr>
        <w:pict>
          <v:line id="_x0000_s1026" style="position:absolute;left:0;text-align:left;z-index:251660288" from="185.85pt,2.5pt" to="275.85pt,2.5pt"/>
        </w:pict>
      </w:r>
      <w:r w:rsidR="002A7ED2" w:rsidRPr="00205C75">
        <w:t xml:space="preserve">                            </w:t>
      </w:r>
    </w:p>
    <w:p w:rsidR="002A7ED2" w:rsidRPr="00205C75" w:rsidRDefault="00EC7478" w:rsidP="00EA352A">
      <w:pPr>
        <w:spacing w:before="120" w:after="120"/>
        <w:ind w:firstLine="709"/>
        <w:jc w:val="both"/>
        <w:rPr>
          <w:b w:val="0"/>
        </w:rPr>
      </w:pPr>
      <w:r w:rsidRPr="00205C75">
        <w:rPr>
          <w:b w:val="0"/>
        </w:rPr>
        <w:t xml:space="preserve">Thực hiện ý kiến chỉ đạo của đồng chí Bí thư, Chủ tịch Hội đồng nhân dân huyện tại cuộc họp liên tịch </w:t>
      </w:r>
      <w:r w:rsidR="0076310C">
        <w:rPr>
          <w:b w:val="0"/>
        </w:rPr>
        <w:t xml:space="preserve">ngày 03/6/2019 </w:t>
      </w:r>
      <w:r w:rsidRPr="00205C75">
        <w:rPr>
          <w:b w:val="0"/>
        </w:rPr>
        <w:t xml:space="preserve">chuẩn bị nội dung kỳ họp lần thứ thứ 8 Hội đồng nhân dân huyện, khóa X, nhiệm kỳ 2016-2021; Căn cứ </w:t>
      </w:r>
      <w:r w:rsidR="00AD5DCF" w:rsidRPr="00205C75">
        <w:rPr>
          <w:b w:val="0"/>
        </w:rPr>
        <w:t>Kế hoạch số: 01/KH-HĐND ngày 07/3/2019 của Thường trực Hội đồng nhân dân huyện</w:t>
      </w:r>
      <w:r w:rsidRPr="00205C75">
        <w:rPr>
          <w:b w:val="0"/>
        </w:rPr>
        <w:t xml:space="preserve">. Ban Pháp chế Hội đồng nhân dân huyện xây dựng </w:t>
      </w:r>
      <w:r w:rsidR="00AD5DCF" w:rsidRPr="00205C75">
        <w:rPr>
          <w:b w:val="0"/>
        </w:rPr>
        <w:t>Kế hoạch số: 04/KH-HĐND ngày 11/6/2019</w:t>
      </w:r>
      <w:r w:rsidR="000808CB" w:rsidRPr="00205C75">
        <w:rPr>
          <w:b w:val="0"/>
        </w:rPr>
        <w:t xml:space="preserve"> Khảo sát</w:t>
      </w:r>
      <w:r w:rsidR="00AD5DCF" w:rsidRPr="00205C75">
        <w:rPr>
          <w:b w:val="0"/>
        </w:rPr>
        <w:t xml:space="preserve"> về việc ban hành các Nghị quyết của Hội đồng nhân dân, các </w:t>
      </w:r>
      <w:r w:rsidRPr="00205C75">
        <w:rPr>
          <w:b w:val="0"/>
        </w:rPr>
        <w:t>Quyết</w:t>
      </w:r>
      <w:r w:rsidR="00AD5DCF" w:rsidRPr="00205C75">
        <w:rPr>
          <w:b w:val="0"/>
        </w:rPr>
        <w:t xml:space="preserve"> </w:t>
      </w:r>
      <w:r w:rsidRPr="00205C75">
        <w:rPr>
          <w:b w:val="0"/>
        </w:rPr>
        <w:t>định</w:t>
      </w:r>
      <w:r w:rsidR="0054693D" w:rsidRPr="00205C75">
        <w:rPr>
          <w:b w:val="0"/>
        </w:rPr>
        <w:t xml:space="preserve"> </w:t>
      </w:r>
      <w:r w:rsidR="00AD5DCF" w:rsidRPr="00205C75">
        <w:rPr>
          <w:b w:val="0"/>
        </w:rPr>
        <w:t>và các văn bản quy phạm pháp luật của Ủy ban nhân dân các xã</w:t>
      </w:r>
      <w:r w:rsidR="002A7ED2" w:rsidRPr="00205C75">
        <w:rPr>
          <w:b w:val="0"/>
        </w:rPr>
        <w:t xml:space="preserve">. </w:t>
      </w:r>
    </w:p>
    <w:p w:rsidR="002A7ED2" w:rsidRPr="00205C75" w:rsidRDefault="002A7ED2" w:rsidP="00EA352A">
      <w:pPr>
        <w:spacing w:before="120" w:after="120"/>
        <w:ind w:firstLine="709"/>
        <w:jc w:val="both"/>
        <w:rPr>
          <w:b w:val="0"/>
        </w:rPr>
      </w:pPr>
      <w:r w:rsidRPr="00205C75">
        <w:rPr>
          <w:b w:val="0"/>
        </w:rPr>
        <w:t>Qua khảo sát thực tế và đánh giá báo cáo c</w:t>
      </w:r>
      <w:r w:rsidR="00475E33">
        <w:rPr>
          <w:b w:val="0"/>
        </w:rPr>
        <w:t>ủa các xã</w:t>
      </w:r>
      <w:r w:rsidR="000808CB" w:rsidRPr="00205C75">
        <w:rPr>
          <w:b w:val="0"/>
        </w:rPr>
        <w:t>, Ban Pháp chế Hội đồng nhân dân</w:t>
      </w:r>
      <w:r w:rsidRPr="00205C75">
        <w:rPr>
          <w:b w:val="0"/>
        </w:rPr>
        <w:t xml:space="preserve"> huyện báo cáo kết quả như sau:</w:t>
      </w:r>
    </w:p>
    <w:p w:rsidR="00213FE6" w:rsidRPr="00205C75" w:rsidRDefault="004723B2" w:rsidP="00EA352A">
      <w:pPr>
        <w:spacing w:before="120" w:after="120"/>
        <w:ind w:firstLine="709"/>
        <w:jc w:val="both"/>
      </w:pPr>
      <w:r>
        <w:t>I</w:t>
      </w:r>
      <w:r w:rsidR="00213FE6" w:rsidRPr="00205C75">
        <w:t xml:space="preserve">. Kết </w:t>
      </w:r>
      <w:r w:rsidR="000852FA" w:rsidRPr="00205C75">
        <w:t xml:space="preserve">quả thực hiện </w:t>
      </w:r>
    </w:p>
    <w:p w:rsidR="004F3F59" w:rsidRPr="0039074E" w:rsidRDefault="004723B2" w:rsidP="002B09D8">
      <w:pPr>
        <w:pStyle w:val="NormalWeb"/>
        <w:spacing w:before="0" w:beforeAutospacing="0" w:after="188" w:afterAutospacing="0"/>
        <w:ind w:firstLine="720"/>
        <w:jc w:val="both"/>
        <w:rPr>
          <w:b/>
          <w:color w:val="0D0D0D"/>
          <w:sz w:val="28"/>
          <w:szCs w:val="28"/>
          <w:lang w:val="nb-NO"/>
        </w:rPr>
      </w:pPr>
      <w:r>
        <w:rPr>
          <w:b/>
          <w:color w:val="0D0D0D"/>
          <w:sz w:val="28"/>
          <w:szCs w:val="28"/>
          <w:lang w:val="nb-NO"/>
        </w:rPr>
        <w:t xml:space="preserve">1. </w:t>
      </w:r>
      <w:r w:rsidR="004F3F59" w:rsidRPr="0039074E">
        <w:rPr>
          <w:b/>
          <w:color w:val="0D0D0D"/>
          <w:sz w:val="28"/>
          <w:szCs w:val="28"/>
          <w:lang w:val="nb-NO"/>
        </w:rPr>
        <w:t xml:space="preserve">Xây dựng </w:t>
      </w:r>
      <w:r w:rsidR="0039074E">
        <w:rPr>
          <w:b/>
          <w:color w:val="0D0D0D"/>
          <w:sz w:val="28"/>
          <w:szCs w:val="28"/>
          <w:lang w:val="nb-NO"/>
        </w:rPr>
        <w:t xml:space="preserve">ban hành </w:t>
      </w:r>
      <w:r w:rsidR="004F3F59" w:rsidRPr="0039074E">
        <w:rPr>
          <w:b/>
          <w:color w:val="0D0D0D"/>
          <w:sz w:val="28"/>
          <w:szCs w:val="28"/>
          <w:lang w:val="nb-NO"/>
        </w:rPr>
        <w:t>quy chế hoạt động của Hội đồng nhân dân</w:t>
      </w:r>
      <w:r w:rsidR="00FB6BCF">
        <w:rPr>
          <w:b/>
          <w:color w:val="0D0D0D"/>
          <w:sz w:val="28"/>
          <w:szCs w:val="28"/>
          <w:lang w:val="nb-NO"/>
        </w:rPr>
        <w:t xml:space="preserve"> các xã</w:t>
      </w:r>
      <w:r w:rsidR="004F3F59" w:rsidRPr="0039074E">
        <w:rPr>
          <w:b/>
          <w:color w:val="0D0D0D"/>
          <w:sz w:val="28"/>
          <w:szCs w:val="28"/>
          <w:lang w:val="nb-NO"/>
        </w:rPr>
        <w:t>:</w:t>
      </w:r>
    </w:p>
    <w:p w:rsidR="00046A82" w:rsidRDefault="004E333C" w:rsidP="002B09D8">
      <w:pPr>
        <w:pStyle w:val="NormalWeb"/>
        <w:spacing w:before="0" w:beforeAutospacing="0" w:after="188" w:afterAutospacing="0"/>
        <w:ind w:firstLine="720"/>
        <w:jc w:val="both"/>
        <w:rPr>
          <w:color w:val="0D0D0D"/>
          <w:sz w:val="28"/>
          <w:szCs w:val="28"/>
          <w:lang w:val="nb-NO"/>
        </w:rPr>
      </w:pPr>
      <w:r>
        <w:rPr>
          <w:color w:val="0D0D0D"/>
          <w:sz w:val="28"/>
          <w:szCs w:val="28"/>
          <w:lang w:val="nb-NO"/>
        </w:rPr>
        <w:t>K</w:t>
      </w:r>
      <w:r w:rsidR="00C51C02">
        <w:rPr>
          <w:color w:val="0D0D0D"/>
          <w:sz w:val="28"/>
          <w:szCs w:val="28"/>
          <w:lang w:val="nb-NO"/>
        </w:rPr>
        <w:t>hảo sát thực tiễn tại 03 xã</w:t>
      </w:r>
      <w:r>
        <w:rPr>
          <w:color w:val="0D0D0D"/>
          <w:sz w:val="28"/>
          <w:szCs w:val="28"/>
          <w:lang w:val="nb-NO"/>
        </w:rPr>
        <w:t>, qua báo cáo và các văn bản</w:t>
      </w:r>
      <w:r w:rsidR="00CC1748">
        <w:rPr>
          <w:color w:val="0D0D0D"/>
          <w:sz w:val="28"/>
          <w:szCs w:val="28"/>
          <w:lang w:val="nb-NO"/>
        </w:rPr>
        <w:t>, hồ sơ</w:t>
      </w:r>
      <w:r>
        <w:rPr>
          <w:color w:val="0D0D0D"/>
          <w:sz w:val="28"/>
          <w:szCs w:val="28"/>
          <w:lang w:val="nb-NO"/>
        </w:rPr>
        <w:t xml:space="preserve"> liên quan</w:t>
      </w:r>
      <w:r w:rsidR="00C51C02">
        <w:rPr>
          <w:color w:val="0D0D0D"/>
          <w:sz w:val="28"/>
          <w:szCs w:val="28"/>
          <w:lang w:val="nb-NO"/>
        </w:rPr>
        <w:t>, cho thấy việc xây dựng ban hành quy chế hoạt động của Hội đồng nhân dân các xã từ đầu n</w:t>
      </w:r>
      <w:r w:rsidR="00464AD0">
        <w:rPr>
          <w:color w:val="0D0D0D"/>
          <w:sz w:val="28"/>
          <w:szCs w:val="28"/>
          <w:lang w:val="nb-NO"/>
        </w:rPr>
        <w:t>h</w:t>
      </w:r>
      <w:r w:rsidR="00C51C02">
        <w:rPr>
          <w:color w:val="0D0D0D"/>
          <w:sz w:val="28"/>
          <w:szCs w:val="28"/>
          <w:lang w:val="nb-NO"/>
        </w:rPr>
        <w:t>iệm kỳ đến nay</w:t>
      </w:r>
      <w:r w:rsidR="004F3F59">
        <w:rPr>
          <w:color w:val="0D0D0D"/>
          <w:sz w:val="28"/>
          <w:szCs w:val="28"/>
          <w:lang w:val="nb-NO"/>
        </w:rPr>
        <w:t xml:space="preserve"> chỉ có 02 đơn vị</w:t>
      </w:r>
      <w:r w:rsidR="005950B3">
        <w:rPr>
          <w:color w:val="0D0D0D"/>
          <w:sz w:val="28"/>
          <w:szCs w:val="28"/>
          <w:lang w:val="nb-NO"/>
        </w:rPr>
        <w:t xml:space="preserve"> thực hiện việc</w:t>
      </w:r>
      <w:r w:rsidR="004F3F59">
        <w:rPr>
          <w:color w:val="0D0D0D"/>
          <w:sz w:val="28"/>
          <w:szCs w:val="28"/>
          <w:lang w:val="nb-NO"/>
        </w:rPr>
        <w:t xml:space="preserve"> xây dựng và ban hành được quy chế hoạt động của Hội đồng nhân dân cụ t</w:t>
      </w:r>
      <w:r w:rsidR="00645DE2">
        <w:rPr>
          <w:color w:val="0D0D0D"/>
          <w:sz w:val="28"/>
          <w:szCs w:val="28"/>
          <w:lang w:val="nb-NO"/>
        </w:rPr>
        <w:t>hể</w:t>
      </w:r>
      <w:r w:rsidR="004F3F59">
        <w:rPr>
          <w:color w:val="0D0D0D"/>
          <w:sz w:val="28"/>
          <w:szCs w:val="28"/>
          <w:lang w:val="nb-NO"/>
        </w:rPr>
        <w:t>: xã Ia Tơi đã ban hành Quy chế hoạt động số 01/QC-HĐND ngày 28/12/2016 của Hội đồng nhân dân xã; xã Ia Dom đã ban hành Quy chế hoạt động số 01/QC-HĐND ngày 20/7/2016 của Hội đồng nhân dân xã. Xã Ia Đal từ đầu nhiệm kỳ đến nay chưa xây dựng và ban hành Quy chế hoạt động Hội đồng nhân dân theo luật định.</w:t>
      </w:r>
    </w:p>
    <w:p w:rsidR="00092214" w:rsidRPr="00092214" w:rsidRDefault="00092214" w:rsidP="00092214">
      <w:pPr>
        <w:pStyle w:val="NormalWeb"/>
        <w:spacing w:before="0" w:beforeAutospacing="0" w:after="188" w:afterAutospacing="0"/>
        <w:ind w:firstLine="720"/>
        <w:jc w:val="both"/>
        <w:rPr>
          <w:b/>
          <w:sz w:val="28"/>
          <w:szCs w:val="28"/>
        </w:rPr>
      </w:pPr>
      <w:r>
        <w:rPr>
          <w:b/>
          <w:sz w:val="28"/>
          <w:szCs w:val="28"/>
        </w:rPr>
        <w:t>2. Việc tổ chức các kỳ họp Hội đồng nhân dân các xã:</w:t>
      </w:r>
    </w:p>
    <w:p w:rsidR="00092214" w:rsidRDefault="00092214" w:rsidP="00092214">
      <w:pPr>
        <w:spacing w:after="120"/>
        <w:ind w:firstLine="720"/>
        <w:jc w:val="both"/>
        <w:rPr>
          <w:b w:val="0"/>
        </w:rPr>
      </w:pPr>
      <w:r>
        <w:rPr>
          <w:b w:val="0"/>
        </w:rPr>
        <w:t xml:space="preserve">Các xã đã thực hiện theo đúng quy định của Luật </w:t>
      </w:r>
      <w:r w:rsidR="001912D1">
        <w:rPr>
          <w:b w:val="0"/>
        </w:rPr>
        <w:t xml:space="preserve">tổ chức chính quyền địa phương và </w:t>
      </w:r>
      <w:r>
        <w:rPr>
          <w:b w:val="0"/>
        </w:rPr>
        <w:t xml:space="preserve">Nghị quyết của Hội đồng nhân dân </w:t>
      </w:r>
      <w:r w:rsidR="001912D1">
        <w:rPr>
          <w:b w:val="0"/>
        </w:rPr>
        <w:t>xã.</w:t>
      </w:r>
      <w:r>
        <w:rPr>
          <w:b w:val="0"/>
        </w:rPr>
        <w:t xml:space="preserve"> Hội đồng nhân dân các xã hoạt động từng bước có hiệu quả, cụ thể đã triệu tập các kỳ họp Hội đồng nhân dân xã theo đúng Luật định; tổ chức họp liên tịch với Ủy ban nhân xã và các ban ngành liên quan để chuẩn bị các nội dung, chương trình cho các kỳ họp đảm bảo đúng thời gian theo quy định.</w:t>
      </w:r>
    </w:p>
    <w:p w:rsidR="00092214" w:rsidRDefault="00092214" w:rsidP="00092214">
      <w:pPr>
        <w:spacing w:after="120"/>
        <w:ind w:firstLine="720"/>
        <w:jc w:val="both"/>
        <w:rPr>
          <w:b w:val="0"/>
        </w:rPr>
      </w:pPr>
      <w:r>
        <w:rPr>
          <w:b w:val="0"/>
        </w:rPr>
        <w:t xml:space="preserve">Về việc thông qua các Nghị quyết tại kỳ họp </w:t>
      </w:r>
      <w:r w:rsidR="00663E59">
        <w:rPr>
          <w:b w:val="0"/>
        </w:rPr>
        <w:t>Hội đồng nhân dân xã, trong công tác chuẩn bị kỳ họp các Ban Hội đồng nhân dân</w:t>
      </w:r>
      <w:r>
        <w:rPr>
          <w:b w:val="0"/>
        </w:rPr>
        <w:t xml:space="preserve"> xã đã tổ chức thẩm tra các dự thảo Nghị quyết, các báo cáo, tờ trình của Ủy ban nhân dân </w:t>
      </w:r>
      <w:r w:rsidR="00663E59">
        <w:rPr>
          <w:b w:val="0"/>
        </w:rPr>
        <w:t xml:space="preserve">xã </w:t>
      </w:r>
      <w:r>
        <w:rPr>
          <w:b w:val="0"/>
        </w:rPr>
        <w:t>trình Hội đồng nhân dân xã đúng quy định, nhất là báo cáo nhiệm vụ phát triển kinh tế - xã hội, đảm bảo quốc phòng - an ninh c</w:t>
      </w:r>
      <w:r w:rsidR="00663E59">
        <w:rPr>
          <w:b w:val="0"/>
        </w:rPr>
        <w:t>ủa địa phương</w:t>
      </w:r>
      <w:r>
        <w:rPr>
          <w:b w:val="0"/>
        </w:rPr>
        <w:t>.</w:t>
      </w:r>
    </w:p>
    <w:p w:rsidR="002C5CE5" w:rsidRPr="00E85449" w:rsidRDefault="002C5CE5" w:rsidP="00092214">
      <w:pPr>
        <w:spacing w:after="120"/>
        <w:ind w:firstLine="720"/>
        <w:jc w:val="both"/>
      </w:pPr>
      <w:r w:rsidRPr="00E85449">
        <w:lastRenderedPageBreak/>
        <w:t>3. Việc ban hành các Nghị quyết  của Hội đồng nhân dân xã:</w:t>
      </w:r>
    </w:p>
    <w:p w:rsidR="001912D1" w:rsidRDefault="002C5CE5" w:rsidP="001912D1">
      <w:pPr>
        <w:spacing w:after="120"/>
        <w:ind w:firstLine="720"/>
        <w:jc w:val="both"/>
        <w:rPr>
          <w:b w:val="0"/>
        </w:rPr>
      </w:pPr>
      <w:r>
        <w:rPr>
          <w:b w:val="0"/>
        </w:rPr>
        <w:t xml:space="preserve">Sau kỳ họp việc Ban hành các Nghị quyết của Hội đồng nhân dân các xã, nhìn chung các xã đã ban hành kịp thời theo đúng thời gian quy định của Luật tổ chức chính quyền địa phương. Bên cạnh đó, xã Ia Đal một số Nghị quyết ban hành chưa đúng với </w:t>
      </w:r>
      <w:r w:rsidR="00655B95">
        <w:rPr>
          <w:b w:val="0"/>
        </w:rPr>
        <w:t xml:space="preserve">luật ban hành </w:t>
      </w:r>
      <w:r>
        <w:rPr>
          <w:b w:val="0"/>
        </w:rPr>
        <w:t>văn bản qu</w:t>
      </w:r>
      <w:r w:rsidR="00700B97">
        <w:rPr>
          <w:b w:val="0"/>
        </w:rPr>
        <w:t>y phạm pháp luật. Từ đầu nhiệm kỳ đến nay</w:t>
      </w:r>
      <w:r>
        <w:rPr>
          <w:b w:val="0"/>
        </w:rPr>
        <w:t xml:space="preserve">, </w:t>
      </w:r>
      <w:r w:rsidR="00700B97">
        <w:rPr>
          <w:b w:val="0"/>
        </w:rPr>
        <w:t xml:space="preserve">khảo sát qua báo cáo, các văn bản liên quan thì cả </w:t>
      </w:r>
      <w:r w:rsidR="001E6065">
        <w:rPr>
          <w:b w:val="0"/>
        </w:rPr>
        <w:t xml:space="preserve">03 xã </w:t>
      </w:r>
      <w:r w:rsidR="00700B97">
        <w:rPr>
          <w:b w:val="0"/>
        </w:rPr>
        <w:t xml:space="preserve">đều </w:t>
      </w:r>
      <w:r w:rsidR="001E6065">
        <w:rPr>
          <w:b w:val="0"/>
        </w:rPr>
        <w:t xml:space="preserve">chưa xây dựng, ban hành </w:t>
      </w:r>
      <w:r w:rsidR="002527EF">
        <w:rPr>
          <w:b w:val="0"/>
        </w:rPr>
        <w:t xml:space="preserve">được </w:t>
      </w:r>
      <w:r w:rsidR="001E6065">
        <w:rPr>
          <w:b w:val="0"/>
        </w:rPr>
        <w:t>Nghị quyết đầu tư công trung hạn và hàng năm</w:t>
      </w:r>
      <w:r w:rsidR="0092350F">
        <w:rPr>
          <w:b w:val="0"/>
        </w:rPr>
        <w:t xml:space="preserve">; </w:t>
      </w:r>
      <w:r w:rsidR="001E6065">
        <w:rPr>
          <w:b w:val="0"/>
        </w:rPr>
        <w:t xml:space="preserve">năm 2017 chỉ có 02 đơn vị ban bành được Nghị quyết đầu tư công </w:t>
      </w:r>
      <w:r w:rsidR="0094264F" w:rsidRPr="0094264F">
        <w:rPr>
          <w:b w:val="0"/>
          <w:i/>
        </w:rPr>
        <w:t>(</w:t>
      </w:r>
      <w:r w:rsidR="001E6065" w:rsidRPr="0094264F">
        <w:rPr>
          <w:b w:val="0"/>
          <w:i/>
        </w:rPr>
        <w:t xml:space="preserve">là </w:t>
      </w:r>
      <w:r w:rsidR="00BA573A" w:rsidRPr="0094264F">
        <w:rPr>
          <w:b w:val="0"/>
          <w:i/>
        </w:rPr>
        <w:t>xã Ia Tơi và Ia Dom</w:t>
      </w:r>
      <w:r w:rsidR="0094264F" w:rsidRPr="0094264F">
        <w:rPr>
          <w:b w:val="0"/>
          <w:i/>
        </w:rPr>
        <w:t>);</w:t>
      </w:r>
      <w:r w:rsidR="0094264F">
        <w:rPr>
          <w:b w:val="0"/>
        </w:rPr>
        <w:t xml:space="preserve"> </w:t>
      </w:r>
      <w:r w:rsidR="00BA573A">
        <w:rPr>
          <w:b w:val="0"/>
        </w:rPr>
        <w:t>năm 2019 có</w:t>
      </w:r>
      <w:r w:rsidR="001E6065">
        <w:rPr>
          <w:b w:val="0"/>
        </w:rPr>
        <w:t xml:space="preserve"> 02 xã ban hành Nghị quyết đầu tư công </w:t>
      </w:r>
      <w:r w:rsidR="0094264F" w:rsidRPr="0094264F">
        <w:rPr>
          <w:b w:val="0"/>
          <w:i/>
        </w:rPr>
        <w:t>(</w:t>
      </w:r>
      <w:r w:rsidR="001E6065" w:rsidRPr="0094264F">
        <w:rPr>
          <w:b w:val="0"/>
          <w:i/>
        </w:rPr>
        <w:t>là xã Ia Tơi và Ia Dom</w:t>
      </w:r>
      <w:r w:rsidR="0094264F" w:rsidRPr="0094264F">
        <w:rPr>
          <w:b w:val="0"/>
          <w:i/>
        </w:rPr>
        <w:t>)</w:t>
      </w:r>
      <w:r w:rsidR="0094264F">
        <w:rPr>
          <w:b w:val="0"/>
        </w:rPr>
        <w:t>, x</w:t>
      </w:r>
      <w:r w:rsidR="001E6065">
        <w:rPr>
          <w:b w:val="0"/>
        </w:rPr>
        <w:t xml:space="preserve">ã Ia Đal Ủy ban nhân dân xã </w:t>
      </w:r>
      <w:r w:rsidR="00152EDA">
        <w:rPr>
          <w:b w:val="0"/>
        </w:rPr>
        <w:t>không xây dựng kế hoạch đầu tư công, nên Hội đồng nhân dân xã không ban hành được Nghị quyết</w:t>
      </w:r>
      <w:r w:rsidR="0092350F">
        <w:rPr>
          <w:b w:val="0"/>
        </w:rPr>
        <w:t>.</w:t>
      </w:r>
    </w:p>
    <w:p w:rsidR="00A40ED5" w:rsidRDefault="004723B2" w:rsidP="001912D1">
      <w:pPr>
        <w:spacing w:after="120"/>
        <w:ind w:firstLine="720"/>
        <w:jc w:val="both"/>
        <w:rPr>
          <w:b w:val="0"/>
        </w:rPr>
      </w:pPr>
      <w:r>
        <w:t>II</w:t>
      </w:r>
      <w:r w:rsidR="00A32AFF">
        <w:t xml:space="preserve">. </w:t>
      </w:r>
      <w:r w:rsidR="00A40ED5">
        <w:t xml:space="preserve">Kết quả ban </w:t>
      </w:r>
      <w:r w:rsidR="00F73F1D">
        <w:t xml:space="preserve">hành văn bản </w:t>
      </w:r>
      <w:r w:rsidR="00940D1F">
        <w:t>quy phạm pháp luật</w:t>
      </w:r>
    </w:p>
    <w:p w:rsidR="00CE237A" w:rsidRDefault="00CE237A" w:rsidP="00731BFA">
      <w:pPr>
        <w:pStyle w:val="NormalWeb"/>
        <w:spacing w:before="0" w:beforeAutospacing="0" w:after="188" w:afterAutospacing="0"/>
        <w:ind w:firstLine="720"/>
        <w:jc w:val="both"/>
        <w:rPr>
          <w:sz w:val="28"/>
          <w:szCs w:val="28"/>
        </w:rPr>
      </w:pPr>
      <w:r w:rsidRPr="00CE237A">
        <w:rPr>
          <w:sz w:val="28"/>
          <w:szCs w:val="28"/>
        </w:rPr>
        <w:t>-</w:t>
      </w:r>
      <w:r>
        <w:rPr>
          <w:sz w:val="28"/>
          <w:szCs w:val="28"/>
        </w:rPr>
        <w:t xml:space="preserve">  T</w:t>
      </w:r>
      <w:r w:rsidR="00151AAC">
        <w:rPr>
          <w:sz w:val="28"/>
          <w:szCs w:val="28"/>
        </w:rPr>
        <w:t xml:space="preserve">ừ ngày 01/01/2016 đến ngày 31/5/2019 </w:t>
      </w:r>
      <w:r>
        <w:rPr>
          <w:sz w:val="28"/>
          <w:szCs w:val="28"/>
        </w:rPr>
        <w:t xml:space="preserve">Hội đồng nhân dân và Ủy ban nhân dân xã Ia Tơi đã ban hành tổng số văn bản là </w:t>
      </w:r>
      <w:r w:rsidRPr="001912D1">
        <w:rPr>
          <w:b/>
          <w:sz w:val="28"/>
          <w:szCs w:val="28"/>
        </w:rPr>
        <w:t>05</w:t>
      </w:r>
      <w:r>
        <w:rPr>
          <w:sz w:val="28"/>
          <w:szCs w:val="28"/>
        </w:rPr>
        <w:t xml:space="preserve"> nghị quyết, </w:t>
      </w:r>
      <w:r w:rsidRPr="001912D1">
        <w:rPr>
          <w:b/>
          <w:sz w:val="28"/>
          <w:szCs w:val="28"/>
        </w:rPr>
        <w:t>0</w:t>
      </w:r>
      <w:r>
        <w:rPr>
          <w:sz w:val="28"/>
          <w:szCs w:val="28"/>
        </w:rPr>
        <w:t xml:space="preserve"> Quyết định.</w:t>
      </w:r>
    </w:p>
    <w:p w:rsidR="00C64F8D" w:rsidRDefault="00CE237A" w:rsidP="00731BFA">
      <w:pPr>
        <w:pStyle w:val="NormalWeb"/>
        <w:spacing w:before="0" w:beforeAutospacing="0" w:after="188" w:afterAutospacing="0"/>
        <w:ind w:firstLine="720"/>
        <w:jc w:val="both"/>
        <w:rPr>
          <w:sz w:val="28"/>
          <w:szCs w:val="28"/>
        </w:rPr>
      </w:pPr>
      <w:r>
        <w:rPr>
          <w:sz w:val="28"/>
          <w:szCs w:val="28"/>
        </w:rPr>
        <w:t xml:space="preserve">- </w:t>
      </w:r>
      <w:r w:rsidR="00151AAC">
        <w:rPr>
          <w:sz w:val="28"/>
          <w:szCs w:val="28"/>
        </w:rPr>
        <w:t xml:space="preserve">Từ ngày 01/01/2016 đến ngày 31/5/2019 </w:t>
      </w:r>
      <w:r>
        <w:rPr>
          <w:sz w:val="28"/>
          <w:szCs w:val="28"/>
        </w:rPr>
        <w:t>Hội đồng nhân dân và Ủy ban nhân dân xã Ia Dom đ</w:t>
      </w:r>
      <w:r w:rsidR="00151AAC">
        <w:rPr>
          <w:sz w:val="28"/>
          <w:szCs w:val="28"/>
        </w:rPr>
        <w:t>ã</w:t>
      </w:r>
      <w:r>
        <w:rPr>
          <w:sz w:val="28"/>
          <w:szCs w:val="28"/>
        </w:rPr>
        <w:t xml:space="preserve"> ban hành tổng số văn bản là</w:t>
      </w:r>
      <w:r w:rsidRPr="00CE237A">
        <w:rPr>
          <w:sz w:val="28"/>
          <w:szCs w:val="28"/>
        </w:rPr>
        <w:t xml:space="preserve"> </w:t>
      </w:r>
      <w:r w:rsidR="001912D1" w:rsidRPr="001912D1">
        <w:rPr>
          <w:b/>
          <w:sz w:val="28"/>
          <w:szCs w:val="28"/>
        </w:rPr>
        <w:t>04</w:t>
      </w:r>
      <w:r w:rsidR="001912D1">
        <w:rPr>
          <w:sz w:val="28"/>
          <w:szCs w:val="28"/>
        </w:rPr>
        <w:t xml:space="preserve"> Nghị quyết, </w:t>
      </w:r>
      <w:r w:rsidR="001912D1" w:rsidRPr="001912D1">
        <w:rPr>
          <w:b/>
          <w:sz w:val="28"/>
          <w:szCs w:val="28"/>
        </w:rPr>
        <w:t>0</w:t>
      </w:r>
      <w:r w:rsidR="00151AAC">
        <w:rPr>
          <w:sz w:val="28"/>
          <w:szCs w:val="28"/>
        </w:rPr>
        <w:t xml:space="preserve"> Quyết định.</w:t>
      </w:r>
    </w:p>
    <w:p w:rsidR="00151AAC" w:rsidRDefault="00151AAC" w:rsidP="00731BFA">
      <w:pPr>
        <w:pStyle w:val="NormalWeb"/>
        <w:spacing w:before="0" w:beforeAutospacing="0" w:after="188" w:afterAutospacing="0"/>
        <w:ind w:firstLine="720"/>
        <w:jc w:val="both"/>
        <w:rPr>
          <w:sz w:val="28"/>
          <w:szCs w:val="28"/>
        </w:rPr>
      </w:pPr>
      <w:r>
        <w:rPr>
          <w:sz w:val="28"/>
          <w:szCs w:val="28"/>
        </w:rPr>
        <w:t>- Từ ngày 01/01/2016 đến ngày 25/6/2019 Hội đồng nhân dân</w:t>
      </w:r>
      <w:r w:rsidR="00F4562E">
        <w:rPr>
          <w:sz w:val="28"/>
          <w:szCs w:val="28"/>
        </w:rPr>
        <w:t xml:space="preserve"> và Ủy ban nhân dân xã Ia Dal</w:t>
      </w:r>
      <w:r>
        <w:rPr>
          <w:sz w:val="28"/>
          <w:szCs w:val="28"/>
        </w:rPr>
        <w:t xml:space="preserve"> </w:t>
      </w:r>
      <w:r w:rsidR="00622228">
        <w:rPr>
          <w:sz w:val="28"/>
          <w:szCs w:val="28"/>
        </w:rPr>
        <w:t xml:space="preserve">đã ban hành tổng số văn bản là </w:t>
      </w:r>
      <w:r w:rsidR="001912D1" w:rsidRPr="00D92DB4">
        <w:rPr>
          <w:b/>
          <w:sz w:val="28"/>
          <w:szCs w:val="28"/>
        </w:rPr>
        <w:t>03</w:t>
      </w:r>
      <w:r w:rsidRPr="002B12B5">
        <w:rPr>
          <w:color w:val="FF0000"/>
          <w:sz w:val="28"/>
          <w:szCs w:val="28"/>
        </w:rPr>
        <w:t xml:space="preserve"> </w:t>
      </w:r>
      <w:r w:rsidR="001912D1">
        <w:rPr>
          <w:sz w:val="28"/>
          <w:szCs w:val="28"/>
        </w:rPr>
        <w:t xml:space="preserve">Nghị quyết, </w:t>
      </w:r>
      <w:r w:rsidR="001912D1" w:rsidRPr="001912D1">
        <w:rPr>
          <w:b/>
          <w:sz w:val="28"/>
          <w:szCs w:val="28"/>
        </w:rPr>
        <w:t>0</w:t>
      </w:r>
      <w:r>
        <w:rPr>
          <w:sz w:val="28"/>
          <w:szCs w:val="28"/>
        </w:rPr>
        <w:t xml:space="preserve"> Quyết định.</w:t>
      </w:r>
    </w:p>
    <w:p w:rsidR="00D147F9" w:rsidRDefault="004723B2" w:rsidP="00731BFA">
      <w:pPr>
        <w:pStyle w:val="NormalWeb"/>
        <w:spacing w:before="0" w:beforeAutospacing="0" w:after="188" w:afterAutospacing="0"/>
        <w:ind w:firstLine="720"/>
        <w:jc w:val="both"/>
        <w:rPr>
          <w:b/>
          <w:spacing w:val="-6"/>
          <w:sz w:val="28"/>
          <w:szCs w:val="28"/>
        </w:rPr>
      </w:pPr>
      <w:r>
        <w:rPr>
          <w:b/>
          <w:spacing w:val="-6"/>
          <w:sz w:val="28"/>
          <w:szCs w:val="28"/>
        </w:rPr>
        <w:t>III</w:t>
      </w:r>
      <w:r w:rsidR="00D147F9" w:rsidRPr="00D147F9">
        <w:rPr>
          <w:b/>
          <w:spacing w:val="-6"/>
          <w:sz w:val="28"/>
          <w:szCs w:val="28"/>
        </w:rPr>
        <w:t>. Đánh giá chung</w:t>
      </w:r>
    </w:p>
    <w:p w:rsidR="009C3BFB" w:rsidRDefault="009C3BFB" w:rsidP="004723B2">
      <w:pPr>
        <w:pStyle w:val="NormalWeb"/>
        <w:spacing w:before="0" w:beforeAutospacing="0" w:after="188" w:afterAutospacing="0"/>
        <w:ind w:firstLine="720"/>
        <w:jc w:val="both"/>
        <w:rPr>
          <w:spacing w:val="-6"/>
          <w:sz w:val="28"/>
          <w:szCs w:val="28"/>
        </w:rPr>
      </w:pPr>
      <w:r>
        <w:rPr>
          <w:spacing w:val="-6"/>
          <w:sz w:val="28"/>
          <w:szCs w:val="28"/>
        </w:rPr>
        <w:t>Qua khảo sát cho thấy, n</w:t>
      </w:r>
      <w:r w:rsidR="00D147F9" w:rsidRPr="00D147F9">
        <w:rPr>
          <w:spacing w:val="-6"/>
          <w:sz w:val="28"/>
          <w:szCs w:val="28"/>
        </w:rPr>
        <w:t>hìn chung</w:t>
      </w:r>
      <w:r>
        <w:rPr>
          <w:spacing w:val="-6"/>
          <w:sz w:val="28"/>
          <w:szCs w:val="28"/>
        </w:rPr>
        <w:t>, số lượng các Nghị quyết ban hành tại các kỳ họp từ đầu nhiệm kỳ đến nay tư</w:t>
      </w:r>
      <w:r w:rsidR="006D1AA0">
        <w:rPr>
          <w:spacing w:val="-6"/>
          <w:sz w:val="28"/>
          <w:szCs w:val="28"/>
        </w:rPr>
        <w:t>ơ</w:t>
      </w:r>
      <w:r>
        <w:rPr>
          <w:spacing w:val="-6"/>
          <w:sz w:val="28"/>
          <w:szCs w:val="28"/>
        </w:rPr>
        <w:t xml:space="preserve">ng đối đầy đủ, hầu hết các Nghị quyết đã </w:t>
      </w:r>
      <w:r w:rsidR="007E740F">
        <w:rPr>
          <w:spacing w:val="-6"/>
          <w:sz w:val="28"/>
          <w:szCs w:val="28"/>
        </w:rPr>
        <w:t xml:space="preserve">được </w:t>
      </w:r>
      <w:r>
        <w:rPr>
          <w:spacing w:val="-6"/>
          <w:sz w:val="28"/>
          <w:szCs w:val="28"/>
        </w:rPr>
        <w:t xml:space="preserve">các </w:t>
      </w:r>
      <w:r w:rsidR="00392880">
        <w:rPr>
          <w:spacing w:val="-6"/>
          <w:sz w:val="28"/>
          <w:szCs w:val="28"/>
        </w:rPr>
        <w:t>B</w:t>
      </w:r>
      <w:r>
        <w:rPr>
          <w:spacing w:val="-6"/>
          <w:sz w:val="28"/>
          <w:szCs w:val="28"/>
        </w:rPr>
        <w:t>an Hội đồng nhân dân cấp xã thẩm tra và trình tại kỳ họp theo đúng quy định</w:t>
      </w:r>
      <w:r w:rsidR="003250A9">
        <w:rPr>
          <w:spacing w:val="-6"/>
          <w:sz w:val="28"/>
          <w:szCs w:val="28"/>
        </w:rPr>
        <w:t xml:space="preserve">; một số Nghị quyết thuộc văn bản quy phạm pháp luật </w:t>
      </w:r>
      <w:r w:rsidR="003250A9" w:rsidRPr="005D2575">
        <w:rPr>
          <w:i/>
          <w:spacing w:val="-6"/>
          <w:sz w:val="28"/>
          <w:szCs w:val="28"/>
        </w:rPr>
        <w:t>(như: Nghị quyết về giao chỉ tiêu kinh tế, xã hội, Nghị quyết về đầu tư công</w:t>
      </w:r>
      <w:r w:rsidR="005D2575" w:rsidRPr="005D2575">
        <w:rPr>
          <w:i/>
          <w:spacing w:val="-6"/>
          <w:sz w:val="28"/>
          <w:szCs w:val="28"/>
        </w:rPr>
        <w:t xml:space="preserve">) </w:t>
      </w:r>
      <w:r w:rsidR="005D2575">
        <w:rPr>
          <w:spacing w:val="-6"/>
          <w:sz w:val="28"/>
          <w:szCs w:val="28"/>
        </w:rPr>
        <w:t>được thực hiện đảm bảo theo quy định của Luật ban hành văn bản quy phạm pháp luật.</w:t>
      </w:r>
    </w:p>
    <w:p w:rsidR="00D147F9" w:rsidRPr="00D147F9" w:rsidRDefault="00022496" w:rsidP="009C3BFB">
      <w:pPr>
        <w:pStyle w:val="NormalWeb"/>
        <w:spacing w:before="0" w:beforeAutospacing="0" w:after="188" w:afterAutospacing="0"/>
        <w:ind w:firstLine="720"/>
        <w:jc w:val="both"/>
        <w:rPr>
          <w:spacing w:val="-6"/>
          <w:sz w:val="28"/>
          <w:szCs w:val="28"/>
        </w:rPr>
      </w:pPr>
      <w:r>
        <w:rPr>
          <w:spacing w:val="-6"/>
          <w:sz w:val="28"/>
          <w:szCs w:val="28"/>
        </w:rPr>
        <w:t xml:space="preserve"> Hội đồng nhân dân và Ủy ban nhân dân các xã ban</w:t>
      </w:r>
      <w:r w:rsidR="00092214">
        <w:rPr>
          <w:spacing w:val="-6"/>
          <w:sz w:val="28"/>
          <w:szCs w:val="28"/>
        </w:rPr>
        <w:t xml:space="preserve"> hành Nghị quyết, </w:t>
      </w:r>
      <w:r>
        <w:rPr>
          <w:spacing w:val="-6"/>
          <w:sz w:val="28"/>
          <w:szCs w:val="28"/>
        </w:rPr>
        <w:t xml:space="preserve">các văn bản </w:t>
      </w:r>
      <w:r w:rsidR="00940D1F">
        <w:rPr>
          <w:spacing w:val="-6"/>
          <w:sz w:val="28"/>
          <w:szCs w:val="28"/>
        </w:rPr>
        <w:t xml:space="preserve">quy phạm pháp luật </w:t>
      </w:r>
      <w:r>
        <w:rPr>
          <w:spacing w:val="-6"/>
          <w:sz w:val="28"/>
          <w:szCs w:val="28"/>
        </w:rPr>
        <w:t>đều dự</w:t>
      </w:r>
      <w:r w:rsidR="00A41627">
        <w:rPr>
          <w:spacing w:val="-6"/>
          <w:sz w:val="28"/>
          <w:szCs w:val="28"/>
        </w:rPr>
        <w:t>a</w:t>
      </w:r>
      <w:r>
        <w:rPr>
          <w:spacing w:val="-6"/>
          <w:sz w:val="28"/>
          <w:szCs w:val="28"/>
        </w:rPr>
        <w:t xml:space="preserve"> vào tình </w:t>
      </w:r>
      <w:r w:rsidR="00DE34E0">
        <w:rPr>
          <w:spacing w:val="-6"/>
          <w:sz w:val="28"/>
          <w:szCs w:val="28"/>
        </w:rPr>
        <w:t xml:space="preserve">hình </w:t>
      </w:r>
      <w:r>
        <w:rPr>
          <w:spacing w:val="-6"/>
          <w:sz w:val="28"/>
          <w:szCs w:val="28"/>
        </w:rPr>
        <w:t>thực tiễn về các mặt của đời sống chính trị, kinh tế</w:t>
      </w:r>
      <w:r w:rsidR="00A41627">
        <w:rPr>
          <w:spacing w:val="-6"/>
          <w:sz w:val="28"/>
          <w:szCs w:val="28"/>
        </w:rPr>
        <w:t xml:space="preserve">, </w:t>
      </w:r>
      <w:r>
        <w:rPr>
          <w:spacing w:val="-6"/>
          <w:sz w:val="28"/>
          <w:szCs w:val="28"/>
        </w:rPr>
        <w:t>xã hội, an nin</w:t>
      </w:r>
      <w:r w:rsidR="00823FC8">
        <w:rPr>
          <w:spacing w:val="-6"/>
          <w:sz w:val="28"/>
          <w:szCs w:val="28"/>
        </w:rPr>
        <w:t>h</w:t>
      </w:r>
      <w:r w:rsidR="00A41627">
        <w:rPr>
          <w:spacing w:val="-6"/>
          <w:sz w:val="28"/>
          <w:szCs w:val="28"/>
        </w:rPr>
        <w:t>,</w:t>
      </w:r>
      <w:r>
        <w:rPr>
          <w:spacing w:val="-6"/>
          <w:sz w:val="28"/>
          <w:szCs w:val="28"/>
        </w:rPr>
        <w:t xml:space="preserve"> quốc phòng </w:t>
      </w:r>
      <w:r w:rsidR="00A41627">
        <w:rPr>
          <w:spacing w:val="-6"/>
          <w:sz w:val="28"/>
          <w:szCs w:val="28"/>
        </w:rPr>
        <w:t>của địa phương mình. Các văn bản ban hành được triển khai thực hiện thống nhất từ xã đến cơ sở; đồng thời có tác động rất lớn, tạo hành lang pháp lý trong việc đảm bảo hoạt động hiệu quả của bộ máy nhà nước, góp phần bảo vệ quyền, lợi ích chính đáng của nhà nước và Nhân dân; góp phần nâng cao hiệu quả quản lý nhà nước ở địa phương.</w:t>
      </w:r>
    </w:p>
    <w:p w:rsidR="0050485B" w:rsidRPr="00700D2C" w:rsidRDefault="004723B2" w:rsidP="00731BFA">
      <w:pPr>
        <w:pStyle w:val="NormalWeb"/>
        <w:spacing w:before="0" w:beforeAutospacing="0" w:after="188" w:afterAutospacing="0"/>
        <w:ind w:firstLine="720"/>
        <w:jc w:val="both"/>
        <w:rPr>
          <w:spacing w:val="-6"/>
          <w:sz w:val="28"/>
          <w:szCs w:val="28"/>
        </w:rPr>
      </w:pPr>
      <w:r>
        <w:rPr>
          <w:b/>
          <w:spacing w:val="-6"/>
          <w:sz w:val="28"/>
          <w:szCs w:val="28"/>
        </w:rPr>
        <w:t>IV</w:t>
      </w:r>
      <w:r w:rsidR="00700D2C">
        <w:rPr>
          <w:b/>
          <w:spacing w:val="-6"/>
          <w:sz w:val="28"/>
          <w:szCs w:val="28"/>
        </w:rPr>
        <w:t xml:space="preserve">. </w:t>
      </w:r>
      <w:r w:rsidR="0050485B" w:rsidRPr="0050485B">
        <w:rPr>
          <w:b/>
          <w:spacing w:val="-6"/>
          <w:sz w:val="28"/>
          <w:szCs w:val="28"/>
        </w:rPr>
        <w:t>Tồn tại, hạn chế</w:t>
      </w:r>
      <w:r w:rsidR="00700D2C">
        <w:rPr>
          <w:b/>
          <w:spacing w:val="-6"/>
          <w:sz w:val="28"/>
          <w:szCs w:val="28"/>
        </w:rPr>
        <w:t xml:space="preserve">, nguyên nhân </w:t>
      </w:r>
    </w:p>
    <w:p w:rsidR="00700D2C" w:rsidRPr="00700D2C" w:rsidRDefault="00700D2C" w:rsidP="0050485B">
      <w:pPr>
        <w:pStyle w:val="NormalWeb"/>
        <w:spacing w:before="0" w:beforeAutospacing="0" w:after="188" w:afterAutospacing="0"/>
        <w:ind w:firstLine="720"/>
        <w:jc w:val="both"/>
        <w:rPr>
          <w:b/>
          <w:color w:val="0D0D0D"/>
          <w:sz w:val="28"/>
          <w:szCs w:val="28"/>
        </w:rPr>
      </w:pPr>
      <w:r w:rsidRPr="00700D2C">
        <w:rPr>
          <w:b/>
          <w:color w:val="0D0D0D"/>
          <w:sz w:val="28"/>
          <w:szCs w:val="28"/>
        </w:rPr>
        <w:t>1. Tồn tại, hạn chế</w:t>
      </w:r>
      <w:r w:rsidR="001B7FA3">
        <w:rPr>
          <w:b/>
          <w:color w:val="0D0D0D"/>
          <w:sz w:val="28"/>
          <w:szCs w:val="28"/>
        </w:rPr>
        <w:t>:</w:t>
      </w:r>
    </w:p>
    <w:p w:rsidR="0050485B" w:rsidRDefault="0050485B" w:rsidP="0050485B">
      <w:pPr>
        <w:pStyle w:val="NormalWeb"/>
        <w:spacing w:before="0" w:beforeAutospacing="0" w:after="188" w:afterAutospacing="0"/>
        <w:ind w:firstLine="720"/>
        <w:jc w:val="both"/>
        <w:rPr>
          <w:color w:val="0D0D0D"/>
          <w:sz w:val="28"/>
          <w:szCs w:val="28"/>
        </w:rPr>
      </w:pPr>
      <w:r w:rsidRPr="00AE51B6">
        <w:rPr>
          <w:color w:val="0D0D0D"/>
          <w:sz w:val="28"/>
          <w:szCs w:val="28"/>
        </w:rPr>
        <w:t xml:space="preserve">Những kết quả đạt được trong hoạt động ban hành </w:t>
      </w:r>
      <w:r w:rsidRPr="00AE51B6">
        <w:rPr>
          <w:rStyle w:val="Strong"/>
          <w:b w:val="0"/>
          <w:color w:val="0D0D0D"/>
          <w:sz w:val="28"/>
        </w:rPr>
        <w:t xml:space="preserve">Nghị quyết của Hội đồng nhân dân xã, Quyết định và các văn bản quy phạm pháp luật của Ủy ban nhân dân </w:t>
      </w:r>
      <w:r>
        <w:rPr>
          <w:rStyle w:val="Strong"/>
          <w:b w:val="0"/>
          <w:color w:val="0D0D0D"/>
          <w:sz w:val="28"/>
        </w:rPr>
        <w:t xml:space="preserve">các </w:t>
      </w:r>
      <w:r w:rsidRPr="00AE51B6">
        <w:rPr>
          <w:rStyle w:val="Strong"/>
          <w:b w:val="0"/>
          <w:color w:val="0D0D0D"/>
          <w:sz w:val="28"/>
        </w:rPr>
        <w:t>x</w:t>
      </w:r>
      <w:r>
        <w:rPr>
          <w:rStyle w:val="Strong"/>
          <w:b w:val="0"/>
          <w:color w:val="0D0D0D"/>
          <w:sz w:val="28"/>
        </w:rPr>
        <w:t>ã</w:t>
      </w:r>
      <w:r w:rsidR="004107A0">
        <w:rPr>
          <w:color w:val="0D0D0D"/>
          <w:sz w:val="28"/>
          <w:szCs w:val="28"/>
        </w:rPr>
        <w:t xml:space="preserve"> thời gian qua là</w:t>
      </w:r>
      <w:r w:rsidRPr="00AE51B6">
        <w:rPr>
          <w:color w:val="0D0D0D"/>
          <w:sz w:val="28"/>
          <w:szCs w:val="28"/>
        </w:rPr>
        <w:t xml:space="preserve"> </w:t>
      </w:r>
      <w:r w:rsidR="004107A0">
        <w:rPr>
          <w:color w:val="0D0D0D"/>
          <w:sz w:val="28"/>
          <w:szCs w:val="28"/>
        </w:rPr>
        <w:t>đáng khích lệ và</w:t>
      </w:r>
      <w:r>
        <w:rPr>
          <w:color w:val="0D0D0D"/>
          <w:sz w:val="28"/>
          <w:szCs w:val="28"/>
        </w:rPr>
        <w:t xml:space="preserve"> ghi nhận. B</w:t>
      </w:r>
      <w:r w:rsidRPr="00AE51B6">
        <w:rPr>
          <w:color w:val="0D0D0D"/>
          <w:sz w:val="28"/>
          <w:szCs w:val="28"/>
        </w:rPr>
        <w:t xml:space="preserve">ên cạnh đó, công tác ban hành </w:t>
      </w:r>
      <w:r>
        <w:rPr>
          <w:color w:val="0D0D0D"/>
          <w:sz w:val="28"/>
          <w:szCs w:val="28"/>
        </w:rPr>
        <w:t>văn bản quy phạm pháp luật</w:t>
      </w:r>
      <w:r w:rsidRPr="00AE51B6">
        <w:rPr>
          <w:color w:val="0D0D0D"/>
          <w:sz w:val="28"/>
          <w:szCs w:val="28"/>
        </w:rPr>
        <w:t xml:space="preserve"> vẫn còn một số hạn chế, bất cập, cụ thể như sau:</w:t>
      </w:r>
    </w:p>
    <w:p w:rsidR="0050485B" w:rsidRPr="0050485B" w:rsidRDefault="009C1537" w:rsidP="0050485B">
      <w:pPr>
        <w:spacing w:before="60" w:after="60"/>
        <w:ind w:firstLine="720"/>
        <w:jc w:val="both"/>
        <w:rPr>
          <w:b w:val="0"/>
          <w:szCs w:val="24"/>
          <w:lang w:val="vi-VN"/>
        </w:rPr>
      </w:pPr>
      <w:r>
        <w:rPr>
          <w:b w:val="0"/>
          <w:spacing w:val="2"/>
        </w:rPr>
        <w:lastRenderedPageBreak/>
        <w:t xml:space="preserve">- </w:t>
      </w:r>
      <w:r w:rsidR="0050485B" w:rsidRPr="0050485B">
        <w:rPr>
          <w:b w:val="0"/>
          <w:spacing w:val="2"/>
          <w:lang w:val="vi-VN"/>
        </w:rPr>
        <w:t xml:space="preserve">Công tác dự báo chưa sát với tình hình thực tế </w:t>
      </w:r>
      <w:r w:rsidR="0050485B">
        <w:rPr>
          <w:b w:val="0"/>
          <w:spacing w:val="2"/>
        </w:rPr>
        <w:t xml:space="preserve">của địa phương </w:t>
      </w:r>
      <w:r w:rsidR="0050485B" w:rsidRPr="0050485B">
        <w:rPr>
          <w:b w:val="0"/>
          <w:spacing w:val="2"/>
          <w:lang w:val="vi-VN"/>
        </w:rPr>
        <w:t>nên chất lượng xây dựng</w:t>
      </w:r>
      <w:r w:rsidR="0050485B" w:rsidRPr="0050485B">
        <w:rPr>
          <w:b w:val="0"/>
          <w:spacing w:val="-4"/>
          <w:lang w:val="vi-VN"/>
        </w:rPr>
        <w:t xml:space="preserve"> Chương trình ban hành văn bản hàng năm nhìn chung chưa cao, chưa đảm bảo yêu cầu; hệ thống văn bản  thường xuyên thay đổi nên số văn bản ban hành ngoài Chương trình còn </w:t>
      </w:r>
      <w:r w:rsidR="0050485B">
        <w:rPr>
          <w:b w:val="0"/>
          <w:spacing w:val="-4"/>
          <w:lang w:val="vi-VN"/>
        </w:rPr>
        <w:t>nhiều</w:t>
      </w:r>
      <w:r w:rsidR="0050485B">
        <w:rPr>
          <w:b w:val="0"/>
          <w:spacing w:val="-4"/>
        </w:rPr>
        <w:t>,</w:t>
      </w:r>
      <w:r w:rsidR="0050485B">
        <w:rPr>
          <w:b w:val="0"/>
          <w:spacing w:val="-4"/>
          <w:lang w:val="vi-VN"/>
        </w:rPr>
        <w:t xml:space="preserve"> một số văn bản của U</w:t>
      </w:r>
      <w:r w:rsidR="0050485B">
        <w:rPr>
          <w:b w:val="0"/>
          <w:spacing w:val="-4"/>
        </w:rPr>
        <w:t xml:space="preserve">ỷ ban nhân dân </w:t>
      </w:r>
      <w:r w:rsidR="0050485B" w:rsidRPr="0050485B">
        <w:rPr>
          <w:b w:val="0"/>
          <w:spacing w:val="-4"/>
          <w:lang w:val="vi-VN"/>
        </w:rPr>
        <w:t>xã</w:t>
      </w:r>
      <w:r w:rsidR="0050485B">
        <w:rPr>
          <w:b w:val="0"/>
          <w:spacing w:val="-4"/>
        </w:rPr>
        <w:t xml:space="preserve"> </w:t>
      </w:r>
      <w:r w:rsidR="0050485B" w:rsidRPr="0050485B">
        <w:rPr>
          <w:b w:val="0"/>
          <w:spacing w:val="4"/>
          <w:lang w:val="vi-VN"/>
        </w:rPr>
        <w:t xml:space="preserve">giao </w:t>
      </w:r>
      <w:r w:rsidR="009C65E3">
        <w:rPr>
          <w:b w:val="0"/>
          <w:spacing w:val="4"/>
          <w:lang w:val="vi-VN"/>
        </w:rPr>
        <w:t xml:space="preserve">cho </w:t>
      </w:r>
      <w:r w:rsidR="009C65E3">
        <w:rPr>
          <w:b w:val="0"/>
          <w:spacing w:val="4"/>
        </w:rPr>
        <w:t xml:space="preserve">bộ phận </w:t>
      </w:r>
      <w:r w:rsidR="0050485B" w:rsidRPr="0050485B">
        <w:rPr>
          <w:b w:val="0"/>
          <w:spacing w:val="4"/>
          <w:lang w:val="vi-VN"/>
        </w:rPr>
        <w:t xml:space="preserve">chuyên môn chủ trì soạn thảo chưa được thực hiện theo đúng </w:t>
      </w:r>
      <w:r w:rsidR="0013790E">
        <w:rPr>
          <w:b w:val="0"/>
          <w:spacing w:val="4"/>
        </w:rPr>
        <w:t xml:space="preserve">luật và </w:t>
      </w:r>
      <w:r w:rsidR="0050485B" w:rsidRPr="0050485B">
        <w:rPr>
          <w:b w:val="0"/>
          <w:spacing w:val="4"/>
          <w:lang w:val="vi-VN"/>
        </w:rPr>
        <w:t>tiến độ</w:t>
      </w:r>
      <w:r w:rsidR="0050485B" w:rsidRPr="0050485B">
        <w:rPr>
          <w:b w:val="0"/>
          <w:spacing w:val="-4"/>
          <w:lang w:val="vi-VN"/>
        </w:rPr>
        <w:t xml:space="preserve"> đã đề ra.</w:t>
      </w:r>
    </w:p>
    <w:p w:rsidR="0050485B" w:rsidRPr="0050485B" w:rsidRDefault="0050485B" w:rsidP="0050485B">
      <w:pPr>
        <w:widowControl w:val="0"/>
        <w:spacing w:before="60" w:after="60"/>
        <w:ind w:firstLine="720"/>
        <w:jc w:val="both"/>
        <w:rPr>
          <w:b w:val="0"/>
          <w:szCs w:val="24"/>
          <w:lang w:val="vi-VN"/>
        </w:rPr>
      </w:pPr>
      <w:r w:rsidRPr="0050485B">
        <w:rPr>
          <w:b w:val="0"/>
          <w:spacing w:val="-4"/>
          <w:lang w:val="vi-VN"/>
        </w:rPr>
        <w:t xml:space="preserve"> </w:t>
      </w:r>
      <w:r w:rsidR="009C1537">
        <w:rPr>
          <w:b w:val="0"/>
          <w:spacing w:val="-4"/>
        </w:rPr>
        <w:t xml:space="preserve">- </w:t>
      </w:r>
      <w:r w:rsidRPr="0050485B">
        <w:rPr>
          <w:b w:val="0"/>
          <w:spacing w:val="-4"/>
          <w:lang w:val="vi-VN"/>
        </w:rPr>
        <w:t xml:space="preserve">Một số </w:t>
      </w:r>
      <w:r w:rsidR="009C65E3">
        <w:rPr>
          <w:b w:val="0"/>
          <w:spacing w:val="-4"/>
        </w:rPr>
        <w:t xml:space="preserve">ban, </w:t>
      </w:r>
      <w:r w:rsidRPr="0050485B">
        <w:rPr>
          <w:b w:val="0"/>
          <w:spacing w:val="-4"/>
          <w:lang w:val="vi-VN"/>
        </w:rPr>
        <w:t>ngành chưa xem trọng việc khảo sát, điều tra, nghi</w:t>
      </w:r>
      <w:r w:rsidR="009C65E3">
        <w:rPr>
          <w:b w:val="0"/>
          <w:spacing w:val="-4"/>
          <w:lang w:val="vi-VN"/>
        </w:rPr>
        <w:t xml:space="preserve">ên cứu lý luận và thực tiễn </w:t>
      </w:r>
      <w:r w:rsidR="009C65E3">
        <w:rPr>
          <w:b w:val="0"/>
          <w:spacing w:val="-4"/>
        </w:rPr>
        <w:t>trong quá trình</w:t>
      </w:r>
      <w:r w:rsidR="009C65E3">
        <w:rPr>
          <w:b w:val="0"/>
          <w:spacing w:val="-4"/>
          <w:lang w:val="vi-VN"/>
        </w:rPr>
        <w:t xml:space="preserve"> xây dựng các</w:t>
      </w:r>
      <w:r w:rsidR="00A12553">
        <w:rPr>
          <w:b w:val="0"/>
          <w:spacing w:val="-4"/>
        </w:rPr>
        <w:t xml:space="preserve"> Nghị quyết</w:t>
      </w:r>
      <w:r w:rsidR="009C65E3">
        <w:rPr>
          <w:b w:val="0"/>
          <w:spacing w:val="-4"/>
        </w:rPr>
        <w:t xml:space="preserve"> và các văn bản</w:t>
      </w:r>
      <w:r w:rsidRPr="0050485B">
        <w:rPr>
          <w:b w:val="0"/>
          <w:spacing w:val="-4"/>
          <w:lang w:val="vi-VN"/>
        </w:rPr>
        <w:t xml:space="preserve"> đôi khi không sát, tính dự báo không cao. </w:t>
      </w:r>
      <w:r w:rsidRPr="0050485B">
        <w:rPr>
          <w:b w:val="0"/>
          <w:snapToGrid w:val="0"/>
          <w:spacing w:val="-4"/>
          <w:lang w:val="vi-VN"/>
        </w:rPr>
        <w:t>Hệ thống văn bản được ban hành nhìn chung còn thiếu tính toàn diện, đồng bộ do thiếu dự báo khoa học về nh</w:t>
      </w:r>
      <w:r w:rsidR="00C9306D">
        <w:rPr>
          <w:b w:val="0"/>
          <w:snapToGrid w:val="0"/>
          <w:spacing w:val="-4"/>
          <w:lang w:val="vi-VN"/>
        </w:rPr>
        <w:t>u cầu xây dựng văn bản</w:t>
      </w:r>
      <w:r w:rsidRPr="0050485B">
        <w:rPr>
          <w:b w:val="0"/>
          <w:snapToGrid w:val="0"/>
          <w:spacing w:val="-4"/>
          <w:lang w:val="vi-VN"/>
        </w:rPr>
        <w:t xml:space="preserve">. </w:t>
      </w:r>
    </w:p>
    <w:p w:rsidR="0050485B" w:rsidRDefault="009C1537" w:rsidP="0050485B">
      <w:pPr>
        <w:spacing w:before="60" w:after="60"/>
        <w:ind w:firstLine="720"/>
        <w:jc w:val="both"/>
        <w:rPr>
          <w:b w:val="0"/>
        </w:rPr>
      </w:pPr>
      <w:r>
        <w:rPr>
          <w:b w:val="0"/>
        </w:rPr>
        <w:t>- Đ</w:t>
      </w:r>
      <w:r w:rsidR="0041438A">
        <w:rPr>
          <w:b w:val="0"/>
        </w:rPr>
        <w:t xml:space="preserve">ã </w:t>
      </w:r>
      <w:r w:rsidR="0050485B" w:rsidRPr="0050485B">
        <w:rPr>
          <w:b w:val="0"/>
          <w:lang w:val="vi-VN"/>
        </w:rPr>
        <w:t>c</w:t>
      </w:r>
      <w:r w:rsidR="0041438A">
        <w:rPr>
          <w:b w:val="0"/>
          <w:lang w:val="vi-VN"/>
        </w:rPr>
        <w:t xml:space="preserve">ó hệ thống </w:t>
      </w:r>
      <w:r w:rsidR="0041438A">
        <w:rPr>
          <w:b w:val="0"/>
        </w:rPr>
        <w:t>văn bản quy phạm pháp luật</w:t>
      </w:r>
      <w:r w:rsidR="0050485B" w:rsidRPr="0050485B">
        <w:rPr>
          <w:b w:val="0"/>
          <w:lang w:val="vi-VN"/>
        </w:rPr>
        <w:t xml:space="preserve"> điều chỉnh </w:t>
      </w:r>
      <w:r w:rsidR="0041438A">
        <w:rPr>
          <w:b w:val="0"/>
        </w:rPr>
        <w:t xml:space="preserve">về </w:t>
      </w:r>
      <w:r w:rsidR="0041438A">
        <w:rPr>
          <w:b w:val="0"/>
          <w:lang w:val="vi-VN"/>
        </w:rPr>
        <w:t xml:space="preserve">công tác xây dựng </w:t>
      </w:r>
      <w:r>
        <w:rPr>
          <w:b w:val="0"/>
        </w:rPr>
        <w:t xml:space="preserve"> ban hành </w:t>
      </w:r>
      <w:r w:rsidR="00362FE2">
        <w:rPr>
          <w:b w:val="0"/>
        </w:rPr>
        <w:t>văn bản</w:t>
      </w:r>
      <w:r w:rsidR="0041438A">
        <w:rPr>
          <w:b w:val="0"/>
        </w:rPr>
        <w:t>,</w:t>
      </w:r>
      <w:r w:rsidR="0050485B" w:rsidRPr="0050485B">
        <w:rPr>
          <w:b w:val="0"/>
          <w:lang w:val="vi-VN"/>
        </w:rPr>
        <w:t xml:space="preserve"> nhưng vẫn còn tình trạng ban, ngành soạn thảo chưa tuân thủ nghiêm quy định về quy trình xây dựng văn bản, vẫn còn trường hợp chưa đảm bảo về trình tự</w:t>
      </w:r>
      <w:r w:rsidR="0041438A">
        <w:rPr>
          <w:b w:val="0"/>
          <w:lang w:val="vi-VN"/>
        </w:rPr>
        <w:t xml:space="preserve">, thủ tục theo quy định như </w:t>
      </w:r>
      <w:r w:rsidR="0041438A">
        <w:rPr>
          <w:b w:val="0"/>
        </w:rPr>
        <w:t>việc</w:t>
      </w:r>
      <w:r w:rsidR="0041438A">
        <w:rPr>
          <w:b w:val="0"/>
          <w:lang w:val="vi-VN"/>
        </w:rPr>
        <w:t xml:space="preserve"> phối hợp lấy ý kiến</w:t>
      </w:r>
      <w:r w:rsidR="0050485B" w:rsidRPr="0050485B">
        <w:rPr>
          <w:b w:val="0"/>
          <w:lang w:val="vi-VN"/>
        </w:rPr>
        <w:t xml:space="preserve"> các </w:t>
      </w:r>
      <w:r w:rsidR="0041438A">
        <w:rPr>
          <w:b w:val="0"/>
        </w:rPr>
        <w:t xml:space="preserve">ban, </w:t>
      </w:r>
      <w:r w:rsidR="0050485B" w:rsidRPr="0050485B">
        <w:rPr>
          <w:b w:val="0"/>
          <w:lang w:val="vi-VN"/>
        </w:rPr>
        <w:t>ngành liên quan nhất là những đối tượng chịu tác</w:t>
      </w:r>
      <w:r w:rsidR="00714212">
        <w:rPr>
          <w:b w:val="0"/>
          <w:lang w:val="vi-VN"/>
        </w:rPr>
        <w:t xml:space="preserve"> động trực tiếp của văn bản đ</w:t>
      </w:r>
      <w:r w:rsidR="00714212">
        <w:rPr>
          <w:b w:val="0"/>
        </w:rPr>
        <w:t>ược</w:t>
      </w:r>
      <w:r w:rsidR="0050485B" w:rsidRPr="0050485B">
        <w:rPr>
          <w:b w:val="0"/>
          <w:lang w:val="vi-VN"/>
        </w:rPr>
        <w:t xml:space="preserve"> góp </w:t>
      </w:r>
      <w:r w:rsidR="00714212">
        <w:rPr>
          <w:b w:val="0"/>
        </w:rPr>
        <w:t xml:space="preserve">ý </w:t>
      </w:r>
      <w:r w:rsidR="0050485B" w:rsidRPr="0050485B">
        <w:rPr>
          <w:b w:val="0"/>
          <w:lang w:val="vi-VN"/>
        </w:rPr>
        <w:t xml:space="preserve">vào văn bản dự thảo; đồng thời các tổ chức được </w:t>
      </w:r>
      <w:r w:rsidR="0041438A">
        <w:rPr>
          <w:b w:val="0"/>
        </w:rPr>
        <w:t xml:space="preserve">tham gia </w:t>
      </w:r>
      <w:r w:rsidR="0050485B" w:rsidRPr="0050485B">
        <w:rPr>
          <w:b w:val="0"/>
          <w:lang w:val="vi-VN"/>
        </w:rPr>
        <w:t xml:space="preserve">góp </w:t>
      </w:r>
      <w:r w:rsidR="0041438A">
        <w:rPr>
          <w:b w:val="0"/>
        </w:rPr>
        <w:t xml:space="preserve">ý </w:t>
      </w:r>
      <w:r w:rsidR="0050485B" w:rsidRPr="0050485B">
        <w:rPr>
          <w:b w:val="0"/>
          <w:lang w:val="vi-VN"/>
        </w:rPr>
        <w:t>đôi khi chỉ mang tính hình thức h</w:t>
      </w:r>
      <w:r w:rsidR="00C3141F">
        <w:rPr>
          <w:b w:val="0"/>
        </w:rPr>
        <w:t xml:space="preserve">oặc </w:t>
      </w:r>
      <w:r w:rsidR="00905031">
        <w:rPr>
          <w:b w:val="0"/>
        </w:rPr>
        <w:t xml:space="preserve">không góp ý </w:t>
      </w:r>
      <w:r w:rsidR="00C3141F">
        <w:rPr>
          <w:b w:val="0"/>
        </w:rPr>
        <w:t>thống nhất</w:t>
      </w:r>
      <w:r w:rsidR="0041438A">
        <w:rPr>
          <w:b w:val="0"/>
        </w:rPr>
        <w:t xml:space="preserve"> với dự thảo</w:t>
      </w:r>
      <w:r w:rsidR="0050485B" w:rsidRPr="0050485B">
        <w:rPr>
          <w:b w:val="0"/>
          <w:lang w:val="vi-VN"/>
        </w:rPr>
        <w:t xml:space="preserve">, từ đó </w:t>
      </w:r>
      <w:r w:rsidR="00FE6100">
        <w:rPr>
          <w:b w:val="0"/>
        </w:rPr>
        <w:t xml:space="preserve">cũng làm </w:t>
      </w:r>
      <w:r w:rsidR="0050485B" w:rsidRPr="0050485B">
        <w:rPr>
          <w:b w:val="0"/>
          <w:lang w:val="vi-VN"/>
        </w:rPr>
        <w:t>ảnh hưởng đến chấ</w:t>
      </w:r>
      <w:r w:rsidR="0041438A">
        <w:rPr>
          <w:b w:val="0"/>
          <w:lang w:val="vi-VN"/>
        </w:rPr>
        <w:t xml:space="preserve">t lượng, tiến độ xây dựng </w:t>
      </w:r>
      <w:r w:rsidR="0041438A">
        <w:rPr>
          <w:b w:val="0"/>
        </w:rPr>
        <w:t>văn bản</w:t>
      </w:r>
      <w:r w:rsidR="0050485B" w:rsidRPr="0050485B">
        <w:rPr>
          <w:b w:val="0"/>
          <w:lang w:val="vi-VN"/>
        </w:rPr>
        <w:t>.</w:t>
      </w:r>
    </w:p>
    <w:p w:rsidR="00A02D23" w:rsidRDefault="00A02D23" w:rsidP="00A02D23">
      <w:pPr>
        <w:spacing w:before="60" w:after="60"/>
        <w:ind w:firstLine="720"/>
        <w:jc w:val="both"/>
        <w:rPr>
          <w:b w:val="0"/>
        </w:rPr>
      </w:pPr>
      <w:r>
        <w:rPr>
          <w:b w:val="0"/>
        </w:rPr>
        <w:t>- Về v</w:t>
      </w:r>
      <w:r>
        <w:rPr>
          <w:b w:val="0"/>
          <w:lang w:val="vi-VN"/>
        </w:rPr>
        <w:t xml:space="preserve">iệc gửi </w:t>
      </w:r>
      <w:r>
        <w:rPr>
          <w:b w:val="0"/>
        </w:rPr>
        <w:t>văn bản quy phạm pháp luật</w:t>
      </w:r>
      <w:r w:rsidRPr="00A02D23">
        <w:rPr>
          <w:b w:val="0"/>
          <w:lang w:val="vi-VN"/>
        </w:rPr>
        <w:t xml:space="preserve"> cho các ngành chức năng có thẩm quyền để kiểm tra và tự kiểm tra theo quy định </w:t>
      </w:r>
      <w:r>
        <w:rPr>
          <w:b w:val="0"/>
        </w:rPr>
        <w:t xml:space="preserve">của pháp luật </w:t>
      </w:r>
      <w:r w:rsidRPr="00A02D23">
        <w:rPr>
          <w:b w:val="0"/>
          <w:lang w:val="vi-VN"/>
        </w:rPr>
        <w:t>chưa đảm bảo thường xuyên. Việc tự kiểm tra, rà soát văn bản của một số ban ngành chưa được thực hiện nghiêm, dẫn đến tình trạng có những văn bản không còn phù hợp với quy định của Nhà nước, nhưng vẫn chưa được sửa đổi, bổ sung hoặc thay thế kịp thời.</w:t>
      </w:r>
    </w:p>
    <w:p w:rsidR="00BF3DCF" w:rsidRPr="00BF3DCF" w:rsidRDefault="0076310C" w:rsidP="00BF3DCF">
      <w:pPr>
        <w:spacing w:before="60" w:after="60"/>
        <w:ind w:firstLine="720"/>
        <w:jc w:val="both"/>
      </w:pPr>
      <w:r w:rsidRPr="004146DE">
        <w:t>2. Nguyên nhân tồn tại</w:t>
      </w:r>
      <w:r w:rsidR="001B7FA3">
        <w:t>:</w:t>
      </w:r>
    </w:p>
    <w:p w:rsidR="002B12B5" w:rsidRDefault="002E622C" w:rsidP="00A02D23">
      <w:pPr>
        <w:spacing w:before="60" w:after="60"/>
        <w:ind w:firstLine="720"/>
        <w:jc w:val="both"/>
        <w:rPr>
          <w:b w:val="0"/>
        </w:rPr>
      </w:pPr>
      <w:r>
        <w:rPr>
          <w:b w:val="0"/>
        </w:rPr>
        <w:t>- Các</w:t>
      </w:r>
      <w:r w:rsidR="002B12B5" w:rsidRPr="002B12B5">
        <w:rPr>
          <w:b w:val="0"/>
        </w:rPr>
        <w:t xml:space="preserve"> ban, ngành</w:t>
      </w:r>
      <w:r w:rsidR="002B12B5">
        <w:rPr>
          <w:b w:val="0"/>
        </w:rPr>
        <w:t xml:space="preserve"> chưa xem trọng công tác xây dựng, ban hành văn bản quy phạm pháp luật, từ đó chưa có sự quan tâm, c</w:t>
      </w:r>
      <w:r w:rsidR="00751B22">
        <w:rPr>
          <w:b w:val="0"/>
        </w:rPr>
        <w:t xml:space="preserve">hỉ đạo sâu quá trình </w:t>
      </w:r>
      <w:r w:rsidR="002B12B5">
        <w:rPr>
          <w:b w:val="0"/>
        </w:rPr>
        <w:t>xây dựng, ban hành văn bản quy phạm pháp luật.</w:t>
      </w:r>
    </w:p>
    <w:p w:rsidR="002B12B5" w:rsidRDefault="002B12B5" w:rsidP="00A02D23">
      <w:pPr>
        <w:spacing w:before="60" w:after="60"/>
        <w:ind w:firstLine="720"/>
        <w:jc w:val="both"/>
        <w:rPr>
          <w:b w:val="0"/>
        </w:rPr>
      </w:pPr>
      <w:r>
        <w:rPr>
          <w:b w:val="0"/>
        </w:rPr>
        <w:t>- Sự phối hợp giữa các ngành chuyên môn trong việc s</w:t>
      </w:r>
      <w:r w:rsidR="003B18D7">
        <w:rPr>
          <w:b w:val="0"/>
        </w:rPr>
        <w:t>ọa</w:t>
      </w:r>
      <w:r>
        <w:rPr>
          <w:b w:val="0"/>
        </w:rPr>
        <w:t>n thảo, góp ý, thẩm tra, ban hành văn bản chưa được thường xuyên, chặt chẽ; việc tham gia góp ý cho văn bản của các cơ quan hữu quan và hoàn thiện hồ sơ gửi tới ngành chuyên môn thẩm định đôi lúc chưa đầy đủ, kịp thời.</w:t>
      </w:r>
    </w:p>
    <w:p w:rsidR="00E42E8A" w:rsidRPr="004F3EEC" w:rsidRDefault="00E42E8A" w:rsidP="00A02D23">
      <w:pPr>
        <w:spacing w:before="60" w:after="60"/>
        <w:ind w:firstLine="720"/>
        <w:jc w:val="both"/>
      </w:pPr>
      <w:r w:rsidRPr="004F3EEC">
        <w:t>3. Những khó khăn</w:t>
      </w:r>
    </w:p>
    <w:p w:rsidR="005950B3" w:rsidRPr="002A5255" w:rsidRDefault="00840B57" w:rsidP="002A5255">
      <w:pPr>
        <w:spacing w:before="60" w:after="60"/>
        <w:ind w:firstLine="720"/>
        <w:jc w:val="both"/>
        <w:rPr>
          <w:b w:val="0"/>
        </w:rPr>
      </w:pPr>
      <w:r>
        <w:rPr>
          <w:b w:val="0"/>
        </w:rPr>
        <w:t xml:space="preserve">- </w:t>
      </w:r>
      <w:r w:rsidR="009760E7">
        <w:rPr>
          <w:b w:val="0"/>
        </w:rPr>
        <w:t xml:space="preserve">Thường trực </w:t>
      </w:r>
      <w:r w:rsidR="00705D4F">
        <w:rPr>
          <w:b w:val="0"/>
        </w:rPr>
        <w:t xml:space="preserve">Hội đồng nhân </w:t>
      </w:r>
      <w:r w:rsidR="00C6524B">
        <w:rPr>
          <w:b w:val="0"/>
        </w:rPr>
        <w:t xml:space="preserve">dân </w:t>
      </w:r>
      <w:r w:rsidR="00705D4F">
        <w:rPr>
          <w:b w:val="0"/>
        </w:rPr>
        <w:t xml:space="preserve">các xã </w:t>
      </w:r>
      <w:r w:rsidR="005950B3">
        <w:rPr>
          <w:b w:val="0"/>
          <w:lang w:val="vi-VN"/>
        </w:rPr>
        <w:t xml:space="preserve">đã thành lập </w:t>
      </w:r>
      <w:r w:rsidR="009760E7">
        <w:rPr>
          <w:b w:val="0"/>
        </w:rPr>
        <w:t xml:space="preserve">các </w:t>
      </w:r>
      <w:r w:rsidR="005950B3">
        <w:rPr>
          <w:b w:val="0"/>
          <w:lang w:val="vi-VN"/>
        </w:rPr>
        <w:t xml:space="preserve">Ban </w:t>
      </w:r>
      <w:r w:rsidR="009760E7">
        <w:rPr>
          <w:b w:val="0"/>
        </w:rPr>
        <w:t xml:space="preserve">Hội đồng nhân dân, </w:t>
      </w:r>
      <w:r w:rsidR="005950B3">
        <w:rPr>
          <w:b w:val="0"/>
          <w:lang w:val="vi-VN"/>
        </w:rPr>
        <w:t>nhưng thành viên các Ban đều ho</w:t>
      </w:r>
      <w:r w:rsidR="009760E7">
        <w:rPr>
          <w:b w:val="0"/>
          <w:lang w:val="vi-VN"/>
        </w:rPr>
        <w:t>ạt động kiêm nhiệm</w:t>
      </w:r>
      <w:r w:rsidR="00224BC6">
        <w:rPr>
          <w:b w:val="0"/>
        </w:rPr>
        <w:t xml:space="preserve">. </w:t>
      </w:r>
      <w:r w:rsidR="002A5255">
        <w:rPr>
          <w:b w:val="0"/>
        </w:rPr>
        <w:t xml:space="preserve">Công chức </w:t>
      </w:r>
      <w:r w:rsidR="00486221">
        <w:rPr>
          <w:b w:val="0"/>
        </w:rPr>
        <w:t>V</w:t>
      </w:r>
      <w:r w:rsidR="002A5255">
        <w:rPr>
          <w:b w:val="0"/>
        </w:rPr>
        <w:t>ăn phòng</w:t>
      </w:r>
      <w:r w:rsidR="009760E7">
        <w:rPr>
          <w:b w:val="0"/>
        </w:rPr>
        <w:t xml:space="preserve"> xã </w:t>
      </w:r>
      <w:r w:rsidR="002A5255">
        <w:rPr>
          <w:b w:val="0"/>
        </w:rPr>
        <w:t xml:space="preserve">lượng </w:t>
      </w:r>
      <w:r w:rsidR="0086732C">
        <w:rPr>
          <w:b w:val="0"/>
        </w:rPr>
        <w:t>công việc</w:t>
      </w:r>
      <w:r w:rsidR="009760E7">
        <w:rPr>
          <w:b w:val="0"/>
        </w:rPr>
        <w:t xml:space="preserve"> nhiều </w:t>
      </w:r>
      <w:r w:rsidR="005950B3">
        <w:rPr>
          <w:b w:val="0"/>
          <w:lang w:val="vi-VN"/>
        </w:rPr>
        <w:t xml:space="preserve">là một trong những nguyên nhân làm ảnh hưởng đến chất lượng </w:t>
      </w:r>
      <w:r w:rsidR="00BB5DB4">
        <w:rPr>
          <w:b w:val="0"/>
        </w:rPr>
        <w:t xml:space="preserve">tham mưu </w:t>
      </w:r>
      <w:r w:rsidR="005950B3">
        <w:rPr>
          <w:b w:val="0"/>
          <w:lang w:val="vi-VN"/>
        </w:rPr>
        <w:t>soạn</w:t>
      </w:r>
      <w:r w:rsidR="008A33EB">
        <w:rPr>
          <w:b w:val="0"/>
          <w:lang w:val="vi-VN"/>
        </w:rPr>
        <w:t xml:space="preserve"> thảo văn </w:t>
      </w:r>
      <w:r w:rsidR="008A33EB">
        <w:rPr>
          <w:b w:val="0"/>
        </w:rPr>
        <w:t>bản</w:t>
      </w:r>
      <w:r w:rsidR="005950B3">
        <w:rPr>
          <w:b w:val="0"/>
          <w:lang w:val="vi-VN"/>
        </w:rPr>
        <w:t>.</w:t>
      </w:r>
    </w:p>
    <w:p w:rsidR="005950B3" w:rsidRDefault="005950B3" w:rsidP="005950B3">
      <w:pPr>
        <w:spacing w:before="60" w:after="60"/>
        <w:jc w:val="both"/>
        <w:rPr>
          <w:b w:val="0"/>
          <w:lang w:val="vi-VN"/>
        </w:rPr>
      </w:pPr>
      <w:r>
        <w:rPr>
          <w:b w:val="0"/>
          <w:lang w:val="vi-VN"/>
        </w:rPr>
        <w:tab/>
      </w:r>
      <w:r w:rsidR="00840B57">
        <w:rPr>
          <w:b w:val="0"/>
        </w:rPr>
        <w:t xml:space="preserve">- </w:t>
      </w:r>
      <w:r>
        <w:rPr>
          <w:b w:val="0"/>
          <w:lang w:val="vi-VN"/>
        </w:rPr>
        <w:t xml:space="preserve">Về trình độ, năng lực và kinh nghiệm của đại biểu Hội đồng nhân dân còn những hạn chế nhất định, chưa đáp ứng được yêu cầu, nhiệm vụ đặt ra. Còn những đại biểu, đặc biệt là một bộ phận đại biểu ở các thôn còn thiếu kiến thức </w:t>
      </w:r>
      <w:r w:rsidR="002A0146">
        <w:rPr>
          <w:b w:val="0"/>
        </w:rPr>
        <w:t xml:space="preserve">hiểu biết về </w:t>
      </w:r>
      <w:r>
        <w:rPr>
          <w:b w:val="0"/>
          <w:lang w:val="vi-VN"/>
        </w:rPr>
        <w:t>pháp luật, kiến thức quản l</w:t>
      </w:r>
      <w:r w:rsidR="00605EC0">
        <w:rPr>
          <w:b w:val="0"/>
          <w:lang w:val="vi-VN"/>
        </w:rPr>
        <w:t>ý nhà nước, thiếu kiến thức chu</w:t>
      </w:r>
      <w:r w:rsidR="00605EC0">
        <w:rPr>
          <w:b w:val="0"/>
        </w:rPr>
        <w:t>yê</w:t>
      </w:r>
      <w:r>
        <w:rPr>
          <w:b w:val="0"/>
          <w:lang w:val="vi-VN"/>
        </w:rPr>
        <w:t>n môn, thiếu kỹ năng cần thiết để thực hiện nhiệm vụ đại biểu nên tham gia góp ý chưa được nhiều vào trong Dự thảo Nghị quyết của Hội đồng nhân dân.</w:t>
      </w:r>
    </w:p>
    <w:p w:rsidR="005950B3" w:rsidRDefault="004723B2" w:rsidP="005950B3">
      <w:pPr>
        <w:spacing w:before="60" w:after="60"/>
        <w:jc w:val="both"/>
        <w:rPr>
          <w:lang w:val="vi-VN"/>
        </w:rPr>
      </w:pPr>
      <w:r>
        <w:rPr>
          <w:lang w:val="vi-VN"/>
        </w:rPr>
        <w:lastRenderedPageBreak/>
        <w:tab/>
      </w:r>
      <w:r>
        <w:t>V</w:t>
      </w:r>
      <w:r w:rsidR="005950B3" w:rsidRPr="00C36603">
        <w:rPr>
          <w:lang w:val="vi-VN"/>
        </w:rPr>
        <w:t>. Đề xuất, kiến nghị</w:t>
      </w:r>
    </w:p>
    <w:p w:rsidR="004723B2" w:rsidRPr="00475E33" w:rsidRDefault="004723B2" w:rsidP="005950B3">
      <w:pPr>
        <w:spacing w:before="120" w:after="120" w:line="268" w:lineRule="auto"/>
        <w:ind w:firstLine="720"/>
        <w:jc w:val="both"/>
        <w:rPr>
          <w:b w:val="0"/>
          <w:i/>
        </w:rPr>
      </w:pPr>
      <w:r w:rsidRPr="00475E33">
        <w:rPr>
          <w:b w:val="0"/>
          <w:i/>
        </w:rPr>
        <w:t>1</w:t>
      </w:r>
      <w:r w:rsidR="00412DF1" w:rsidRPr="00475E33">
        <w:rPr>
          <w:b w:val="0"/>
          <w:i/>
        </w:rPr>
        <w:t xml:space="preserve">. </w:t>
      </w:r>
      <w:r w:rsidRPr="00475E33">
        <w:rPr>
          <w:b w:val="0"/>
          <w:i/>
        </w:rPr>
        <w:t>Đối với Ủy ban nhân dân huyện:</w:t>
      </w:r>
      <w:r w:rsidR="00412DF1" w:rsidRPr="00475E33">
        <w:rPr>
          <w:b w:val="0"/>
          <w:i/>
        </w:rPr>
        <w:t xml:space="preserve"> </w:t>
      </w:r>
    </w:p>
    <w:p w:rsidR="00412DF1" w:rsidRDefault="002D16B0" w:rsidP="005950B3">
      <w:pPr>
        <w:spacing w:before="120" w:after="120" w:line="268" w:lineRule="auto"/>
        <w:ind w:firstLine="720"/>
        <w:jc w:val="both"/>
        <w:rPr>
          <w:b w:val="0"/>
        </w:rPr>
      </w:pPr>
      <w:r>
        <w:rPr>
          <w:b w:val="0"/>
        </w:rPr>
        <w:t xml:space="preserve">- </w:t>
      </w:r>
      <w:r w:rsidR="00412DF1">
        <w:rPr>
          <w:b w:val="0"/>
        </w:rPr>
        <w:t xml:space="preserve">Đề nghị Ủy ban nhân dân huyện </w:t>
      </w:r>
      <w:r w:rsidR="00C96FEE">
        <w:rPr>
          <w:b w:val="0"/>
        </w:rPr>
        <w:t xml:space="preserve">chỉ đạo phòng Tư pháp huyện </w:t>
      </w:r>
      <w:r w:rsidR="00412DF1">
        <w:rPr>
          <w:b w:val="0"/>
        </w:rPr>
        <w:t>tổ chức kiểm tra</w:t>
      </w:r>
      <w:r w:rsidR="00840B57">
        <w:rPr>
          <w:b w:val="0"/>
        </w:rPr>
        <w:t>, rà soát</w:t>
      </w:r>
      <w:r w:rsidR="00412DF1">
        <w:rPr>
          <w:b w:val="0"/>
        </w:rPr>
        <w:t xml:space="preserve"> </w:t>
      </w:r>
      <w:r w:rsidR="00C96FEE">
        <w:rPr>
          <w:b w:val="0"/>
        </w:rPr>
        <w:t xml:space="preserve">việc ban hành </w:t>
      </w:r>
      <w:r w:rsidR="00412DF1">
        <w:rPr>
          <w:b w:val="0"/>
        </w:rPr>
        <w:t>Nghị quyết</w:t>
      </w:r>
      <w:r w:rsidR="00C96FEE">
        <w:rPr>
          <w:b w:val="0"/>
        </w:rPr>
        <w:t xml:space="preserve"> Hội đồng nhân dân, Quyết định, các văn bản quy pháp luật </w:t>
      </w:r>
      <w:r w:rsidR="00840B57">
        <w:rPr>
          <w:b w:val="0"/>
        </w:rPr>
        <w:t xml:space="preserve">của </w:t>
      </w:r>
      <w:r w:rsidR="00C96FEE">
        <w:rPr>
          <w:b w:val="0"/>
        </w:rPr>
        <w:t xml:space="preserve">Ủy ban nhân dân </w:t>
      </w:r>
      <w:r w:rsidR="00412DF1">
        <w:rPr>
          <w:b w:val="0"/>
        </w:rPr>
        <w:t>các xã</w:t>
      </w:r>
      <w:r w:rsidR="00C96FEE">
        <w:rPr>
          <w:b w:val="0"/>
        </w:rPr>
        <w:t xml:space="preserve"> thực hiện đúng quy định.  </w:t>
      </w:r>
    </w:p>
    <w:p w:rsidR="003E35F5" w:rsidRDefault="002D16B0" w:rsidP="003E35F5">
      <w:pPr>
        <w:spacing w:before="100" w:after="100"/>
        <w:ind w:firstLine="720"/>
        <w:jc w:val="both"/>
        <w:rPr>
          <w:b w:val="0"/>
          <w:color w:val="000000" w:themeColor="text1"/>
        </w:rPr>
      </w:pPr>
      <w:r>
        <w:rPr>
          <w:b w:val="0"/>
        </w:rPr>
        <w:t xml:space="preserve">- </w:t>
      </w:r>
      <w:r>
        <w:rPr>
          <w:b w:val="0"/>
          <w:color w:val="000000" w:themeColor="text1"/>
          <w:lang w:val="vi-VN"/>
        </w:rPr>
        <w:t xml:space="preserve">Thường xuyên tổ chức </w:t>
      </w:r>
      <w:r>
        <w:rPr>
          <w:b w:val="0"/>
          <w:color w:val="000000" w:themeColor="text1"/>
        </w:rPr>
        <w:t xml:space="preserve">mở các lớp </w:t>
      </w:r>
      <w:r>
        <w:rPr>
          <w:b w:val="0"/>
          <w:color w:val="000000" w:themeColor="text1"/>
          <w:lang w:val="vi-VN"/>
        </w:rPr>
        <w:t>tập huấn về công tác xây dựng, ban hành văn bản quy phạm pháp luật</w:t>
      </w:r>
      <w:r>
        <w:rPr>
          <w:b w:val="0"/>
          <w:color w:val="000000" w:themeColor="text1"/>
        </w:rPr>
        <w:t xml:space="preserve"> cho công chức chuyên </w:t>
      </w:r>
      <w:r w:rsidR="003A7E3C">
        <w:rPr>
          <w:b w:val="0"/>
          <w:color w:val="000000" w:themeColor="text1"/>
        </w:rPr>
        <w:t xml:space="preserve">trách </w:t>
      </w:r>
      <w:r>
        <w:rPr>
          <w:b w:val="0"/>
          <w:color w:val="000000" w:themeColor="text1"/>
        </w:rPr>
        <w:t>tham mưu soạn thảo văn bản</w:t>
      </w:r>
      <w:r>
        <w:rPr>
          <w:b w:val="0"/>
          <w:color w:val="000000" w:themeColor="text1"/>
          <w:lang w:val="vi-VN"/>
        </w:rPr>
        <w:t>.</w:t>
      </w:r>
    </w:p>
    <w:p w:rsidR="00642FF5" w:rsidRPr="00E75E14" w:rsidRDefault="00642FF5" w:rsidP="00642FF5">
      <w:pPr>
        <w:tabs>
          <w:tab w:val="left" w:pos="709"/>
        </w:tabs>
        <w:spacing w:before="100" w:after="100"/>
        <w:jc w:val="both"/>
        <w:rPr>
          <w:b w:val="0"/>
          <w:color w:val="000000" w:themeColor="text1"/>
          <w:lang w:val="af-ZA"/>
        </w:rPr>
      </w:pPr>
      <w:r>
        <w:rPr>
          <w:b w:val="0"/>
          <w:color w:val="000000" w:themeColor="text1"/>
        </w:rPr>
        <w:tab/>
        <w:t xml:space="preserve">- Các </w:t>
      </w:r>
      <w:r w:rsidRPr="00E75E14">
        <w:rPr>
          <w:b w:val="0"/>
          <w:color w:val="000000" w:themeColor="text1"/>
          <w:lang w:val="vi-VN"/>
        </w:rPr>
        <w:t>cấp</w:t>
      </w:r>
      <w:r>
        <w:rPr>
          <w:b w:val="0"/>
          <w:color w:val="000000" w:themeColor="text1"/>
        </w:rPr>
        <w:t>, các ngành cần</w:t>
      </w:r>
      <w:r w:rsidRPr="00E75E14">
        <w:rPr>
          <w:b w:val="0"/>
          <w:color w:val="000000" w:themeColor="text1"/>
          <w:lang w:val="vi-VN"/>
        </w:rPr>
        <w:t xml:space="preserve"> </w:t>
      </w:r>
      <w:r>
        <w:rPr>
          <w:b w:val="0"/>
          <w:color w:val="000000" w:themeColor="text1"/>
        </w:rPr>
        <w:t xml:space="preserve">quan tâm và </w:t>
      </w:r>
      <w:r>
        <w:rPr>
          <w:b w:val="0"/>
          <w:color w:val="000000" w:themeColor="text1"/>
          <w:lang w:val="vi-VN"/>
        </w:rPr>
        <w:t>kiện toàn tổ chức, đào tạo</w:t>
      </w:r>
      <w:r>
        <w:rPr>
          <w:b w:val="0"/>
          <w:color w:val="000000" w:themeColor="text1"/>
        </w:rPr>
        <w:t>,</w:t>
      </w:r>
      <w:r w:rsidRPr="00E75E14">
        <w:rPr>
          <w:b w:val="0"/>
          <w:color w:val="000000" w:themeColor="text1"/>
          <w:lang w:val="vi-VN"/>
        </w:rPr>
        <w:t xml:space="preserve"> bồi dưỡng cán bộ chuyên trách việc kiểm tra, xử lý văn bản </w:t>
      </w:r>
      <w:r w:rsidRPr="00E75E14">
        <w:rPr>
          <w:b w:val="0"/>
          <w:color w:val="000000" w:themeColor="text1"/>
        </w:rPr>
        <w:t>quy phạm pháp luật</w:t>
      </w:r>
      <w:r w:rsidRPr="00E75E14">
        <w:rPr>
          <w:b w:val="0"/>
          <w:color w:val="000000" w:themeColor="text1"/>
          <w:lang w:val="vi-VN"/>
        </w:rPr>
        <w:t xml:space="preserve"> theo hướng hiện đại, chuyên nghiệp.</w:t>
      </w:r>
    </w:p>
    <w:p w:rsidR="00840B57" w:rsidRPr="00475E33" w:rsidRDefault="00840B57" w:rsidP="00642FF5">
      <w:pPr>
        <w:spacing w:before="100" w:after="100"/>
        <w:ind w:firstLine="720"/>
        <w:jc w:val="both"/>
        <w:rPr>
          <w:b w:val="0"/>
          <w:i/>
          <w:color w:val="000000" w:themeColor="text1"/>
          <w:lang w:val="vi-VN"/>
        </w:rPr>
      </w:pPr>
      <w:r w:rsidRPr="00475E33">
        <w:rPr>
          <w:b w:val="0"/>
          <w:i/>
        </w:rPr>
        <w:t>2. Thường trực Hội đồng nhân dân các xã:</w:t>
      </w:r>
    </w:p>
    <w:p w:rsidR="00840B57" w:rsidRDefault="00840B57" w:rsidP="00C96FEE">
      <w:pPr>
        <w:tabs>
          <w:tab w:val="left" w:pos="8379"/>
        </w:tabs>
        <w:spacing w:before="120" w:after="120" w:line="268" w:lineRule="auto"/>
        <w:ind w:firstLine="720"/>
        <w:jc w:val="both"/>
        <w:rPr>
          <w:b w:val="0"/>
        </w:rPr>
      </w:pPr>
      <w:r>
        <w:rPr>
          <w:b w:val="0"/>
        </w:rPr>
        <w:t>- Tiếp tục nghiên cứu, đổi mới phương pháp, nâng cao chất lượng, hiệu quả của các Nghị quyết trình tại kỳ họp Hội đồng nhân dân nhất là các Nghị quyết về quy phạm pháp luật.</w:t>
      </w:r>
    </w:p>
    <w:p w:rsidR="00277CCB" w:rsidRDefault="00840B57" w:rsidP="00C96FEE">
      <w:pPr>
        <w:tabs>
          <w:tab w:val="left" w:pos="8379"/>
        </w:tabs>
        <w:spacing w:before="120" w:after="120" w:line="268" w:lineRule="auto"/>
        <w:ind w:firstLine="720"/>
        <w:jc w:val="both"/>
        <w:rPr>
          <w:b w:val="0"/>
        </w:rPr>
      </w:pPr>
      <w:r>
        <w:rPr>
          <w:b w:val="0"/>
        </w:rPr>
        <w:t xml:space="preserve">- </w:t>
      </w:r>
      <w:r w:rsidR="007E5DEA">
        <w:rPr>
          <w:b w:val="0"/>
        </w:rPr>
        <w:t xml:space="preserve">Chỉ đạo các Ban </w:t>
      </w:r>
      <w:r w:rsidR="00AC5891">
        <w:rPr>
          <w:b w:val="0"/>
        </w:rPr>
        <w:t>Hội đồng các xã tổ chức thẩm tra theo quy định, nghiên cứu để nâng cao chất lư</w:t>
      </w:r>
      <w:r w:rsidR="003E35F5">
        <w:rPr>
          <w:b w:val="0"/>
        </w:rPr>
        <w:t>ợ</w:t>
      </w:r>
      <w:r w:rsidR="00AC5891">
        <w:rPr>
          <w:b w:val="0"/>
        </w:rPr>
        <w:t>ng trong công tác thẩm tra.</w:t>
      </w:r>
    </w:p>
    <w:p w:rsidR="00277CCB" w:rsidRPr="00475E33" w:rsidRDefault="00277CCB" w:rsidP="00C96FEE">
      <w:pPr>
        <w:tabs>
          <w:tab w:val="left" w:pos="8379"/>
        </w:tabs>
        <w:spacing w:before="120" w:after="120" w:line="268" w:lineRule="auto"/>
        <w:ind w:firstLine="720"/>
        <w:jc w:val="both"/>
        <w:rPr>
          <w:b w:val="0"/>
          <w:i/>
        </w:rPr>
      </w:pPr>
      <w:r w:rsidRPr="00475E33">
        <w:rPr>
          <w:b w:val="0"/>
          <w:i/>
        </w:rPr>
        <w:t>3. Ủy ban nhân dân các xã:</w:t>
      </w:r>
    </w:p>
    <w:p w:rsidR="005950B3" w:rsidRPr="00277CCB" w:rsidRDefault="00277CCB" w:rsidP="00277CCB">
      <w:pPr>
        <w:tabs>
          <w:tab w:val="left" w:pos="8379"/>
        </w:tabs>
        <w:spacing w:before="120" w:after="120" w:line="268" w:lineRule="auto"/>
        <w:ind w:firstLine="720"/>
        <w:jc w:val="both"/>
        <w:rPr>
          <w:b w:val="0"/>
        </w:rPr>
      </w:pPr>
      <w:r>
        <w:rPr>
          <w:b w:val="0"/>
        </w:rPr>
        <w:t>- P</w:t>
      </w:r>
      <w:r w:rsidR="005950B3" w:rsidRPr="00E75E14">
        <w:rPr>
          <w:rFonts w:eastAsiaTheme="minorEastAsia"/>
          <w:b w:val="0"/>
          <w:lang w:val="vi-VN"/>
        </w:rPr>
        <w:t>hát huy hơn nữa vai trò, trách nhiệm của từng ban, ngành</w:t>
      </w:r>
      <w:r w:rsidR="005950B3">
        <w:rPr>
          <w:rFonts w:eastAsiaTheme="minorEastAsia"/>
          <w:b w:val="0"/>
          <w:lang w:val="vi-VN"/>
        </w:rPr>
        <w:t xml:space="preserve"> chuyên môn</w:t>
      </w:r>
      <w:r w:rsidR="005950B3" w:rsidRPr="00E75E14">
        <w:rPr>
          <w:rFonts w:eastAsiaTheme="minorEastAsia"/>
          <w:b w:val="0"/>
          <w:lang w:val="vi-VN"/>
        </w:rPr>
        <w:t xml:space="preserve"> trong </w:t>
      </w:r>
      <w:r w:rsidR="005950B3" w:rsidRPr="00E75E14">
        <w:rPr>
          <w:rFonts w:eastAsiaTheme="minorEastAsia"/>
          <w:b w:val="0"/>
          <w:spacing w:val="6"/>
          <w:lang w:val="vi-VN"/>
        </w:rPr>
        <w:t>việc phối hợp xây dựng, góp ý, thẩm định và ban hành</w:t>
      </w:r>
      <w:r w:rsidR="003E35F5">
        <w:rPr>
          <w:rFonts w:eastAsiaTheme="minorEastAsia"/>
          <w:b w:val="0"/>
          <w:spacing w:val="6"/>
        </w:rPr>
        <w:t xml:space="preserve"> </w:t>
      </w:r>
      <w:r w:rsidR="005950B3">
        <w:rPr>
          <w:rFonts w:eastAsiaTheme="minorEastAsia"/>
          <w:b w:val="0"/>
          <w:spacing w:val="6"/>
          <w:lang w:val="vi-VN"/>
        </w:rPr>
        <w:t>văn bản quy phạm pháp luật</w:t>
      </w:r>
      <w:r w:rsidR="005950B3" w:rsidRPr="00E75E14">
        <w:rPr>
          <w:rFonts w:eastAsiaTheme="minorEastAsia"/>
          <w:b w:val="0"/>
          <w:spacing w:val="6"/>
          <w:lang w:val="vi-VN"/>
        </w:rPr>
        <w:t>, cụ thể là xây dựn</w:t>
      </w:r>
      <w:r w:rsidR="005950B3" w:rsidRPr="00E75E14">
        <w:rPr>
          <w:rFonts w:eastAsiaTheme="minorEastAsia"/>
          <w:b w:val="0"/>
          <w:lang w:val="vi-VN"/>
        </w:rPr>
        <w:t xml:space="preserve">g và củng cố, chuyên môn hóa đội ngũ cán bộ làm công tác văn bản, phát huy tốt vai trò của cán bộ pháp chế trong hoạt động soạn thảo văn bản xã đồng thời tăng cường mối quan hệ hợp tác giữa các ban, ngành có liên quan. </w:t>
      </w:r>
    </w:p>
    <w:p w:rsidR="005950B3" w:rsidRPr="00E75E14" w:rsidRDefault="005950B3" w:rsidP="005950B3">
      <w:pPr>
        <w:spacing w:before="120" w:after="120" w:line="268" w:lineRule="auto"/>
        <w:ind w:firstLine="720"/>
        <w:jc w:val="both"/>
        <w:rPr>
          <w:b w:val="0"/>
          <w:szCs w:val="24"/>
          <w:lang w:val="vi-VN"/>
        </w:rPr>
      </w:pPr>
      <w:r>
        <w:rPr>
          <w:b w:val="0"/>
          <w:lang w:val="vi-VN"/>
        </w:rPr>
        <w:t xml:space="preserve">- </w:t>
      </w:r>
      <w:r w:rsidRPr="00E75E14">
        <w:rPr>
          <w:b w:val="0"/>
          <w:lang w:val="vi-VN"/>
        </w:rPr>
        <w:t>Tăng cường sự phối hợp giữa các cấp, các ngành, cơ quan, đơn vị trong công tác xây dựng, kiểm tra, rà soát, hệ thống hóa văn bản nhằm đảm bảo cho văn bản sau khi được ban hành đạt hiệu quả cao.</w:t>
      </w:r>
    </w:p>
    <w:p w:rsidR="005950B3" w:rsidRPr="00642FF5" w:rsidRDefault="005950B3" w:rsidP="00642FF5">
      <w:pPr>
        <w:tabs>
          <w:tab w:val="left" w:pos="709"/>
        </w:tabs>
        <w:spacing w:before="100" w:after="100"/>
        <w:jc w:val="both"/>
        <w:rPr>
          <w:b w:val="0"/>
          <w:color w:val="000000" w:themeColor="text1"/>
          <w:lang w:val="af-ZA"/>
        </w:rPr>
      </w:pPr>
      <w:r w:rsidRPr="00E75E14">
        <w:rPr>
          <w:b w:val="0"/>
          <w:color w:val="000000" w:themeColor="text1"/>
          <w:lang w:val="vi-VN"/>
        </w:rPr>
        <w:tab/>
        <w:t xml:space="preserve"> </w:t>
      </w:r>
      <w:r>
        <w:rPr>
          <w:b w:val="0"/>
          <w:color w:val="000000" w:themeColor="text1"/>
          <w:lang w:val="vi-VN"/>
        </w:rPr>
        <w:t xml:space="preserve">- </w:t>
      </w:r>
      <w:r w:rsidRPr="00E75E14">
        <w:rPr>
          <w:b w:val="0"/>
          <w:color w:val="000000" w:themeColor="text1"/>
          <w:lang w:val="vi-VN"/>
        </w:rPr>
        <w:t>Hướng dẫn việc phân bổ kinh phí kiểm tra và xử lý văn bản hàng năm của xã. Quy định cụ thể trách nhiệm của từng ngành trong việc đảm bảo kinh phí cho công tác kiểm tra, xử lý, rà soát, hệ thống hoá văn bản.</w:t>
      </w:r>
    </w:p>
    <w:p w:rsidR="005950B3" w:rsidRPr="00475E33" w:rsidRDefault="003E35F5" w:rsidP="005950B3">
      <w:pPr>
        <w:spacing w:before="100" w:after="100"/>
        <w:jc w:val="both"/>
        <w:rPr>
          <w:b w:val="0"/>
          <w:i/>
          <w:color w:val="000000" w:themeColor="text1"/>
        </w:rPr>
      </w:pPr>
      <w:r>
        <w:rPr>
          <w:b w:val="0"/>
          <w:color w:val="000000" w:themeColor="text1"/>
          <w:lang w:val="vi-VN"/>
        </w:rPr>
        <w:tab/>
      </w:r>
      <w:r w:rsidR="00BF291F" w:rsidRPr="00475E33">
        <w:rPr>
          <w:b w:val="0"/>
          <w:i/>
          <w:color w:val="000000" w:themeColor="text1"/>
        </w:rPr>
        <w:t>4. Ban Hội đồng nhân dân các xã:</w:t>
      </w:r>
    </w:p>
    <w:p w:rsidR="00BF291F" w:rsidRDefault="00BF291F" w:rsidP="005950B3">
      <w:pPr>
        <w:spacing w:before="100" w:after="100"/>
        <w:jc w:val="both"/>
        <w:rPr>
          <w:b w:val="0"/>
          <w:color w:val="000000" w:themeColor="text1"/>
        </w:rPr>
      </w:pPr>
      <w:r>
        <w:rPr>
          <w:b w:val="0"/>
          <w:color w:val="000000" w:themeColor="text1"/>
        </w:rPr>
        <w:tab/>
        <w:t xml:space="preserve">- Các Ủy viên các Ban Hội đồng nhân dân tham gia đầy đủ, kịp thời, phối hợp chặt chẽ, đồng bộ với Ủy ban nhân dân trong quá trình xây dựng, soạn thảo các </w:t>
      </w:r>
      <w:r w:rsidR="006201F1">
        <w:rPr>
          <w:b w:val="0"/>
          <w:color w:val="000000" w:themeColor="text1"/>
        </w:rPr>
        <w:t>Nghị quyết trình tại kỳ họp Hội đồng nhân dân.</w:t>
      </w:r>
    </w:p>
    <w:p w:rsidR="006201F1" w:rsidRPr="006201F1" w:rsidRDefault="006201F1" w:rsidP="006201F1">
      <w:pPr>
        <w:ind w:firstLine="720"/>
        <w:jc w:val="both"/>
        <w:rPr>
          <w:b w:val="0"/>
        </w:rPr>
      </w:pPr>
      <w:r w:rsidRPr="006201F1">
        <w:rPr>
          <w:b w:val="0"/>
          <w:color w:val="000000" w:themeColor="text1"/>
        </w:rPr>
        <w:t xml:space="preserve"> </w:t>
      </w:r>
      <w:r w:rsidRPr="006201F1">
        <w:rPr>
          <w:b w:val="0"/>
        </w:rPr>
        <w:t xml:space="preserve">- Tăng cường </w:t>
      </w:r>
      <w:r w:rsidR="006A1DB8">
        <w:rPr>
          <w:b w:val="0"/>
        </w:rPr>
        <w:t xml:space="preserve">công tác </w:t>
      </w:r>
      <w:r w:rsidRPr="006201F1">
        <w:rPr>
          <w:b w:val="0"/>
        </w:rPr>
        <w:t xml:space="preserve">đôn đốc, nhắc nhở việc đảm bảo tiến độ, chất lượng đối với các dự thảo nghị quyết trình tại kỳ họp theo nhiệm vụ </w:t>
      </w:r>
      <w:r>
        <w:rPr>
          <w:b w:val="0"/>
        </w:rPr>
        <w:t>đã được Thường trực Hội đồng nhân dân các xã</w:t>
      </w:r>
      <w:r w:rsidRPr="006201F1">
        <w:rPr>
          <w:b w:val="0"/>
        </w:rPr>
        <w:t xml:space="preserve"> phân công.</w:t>
      </w:r>
    </w:p>
    <w:p w:rsidR="006201F1" w:rsidRPr="006201F1" w:rsidRDefault="006201F1" w:rsidP="006201F1">
      <w:pPr>
        <w:ind w:firstLine="720"/>
        <w:jc w:val="both"/>
        <w:rPr>
          <w:b w:val="0"/>
        </w:rPr>
      </w:pPr>
      <w:r>
        <w:rPr>
          <w:b w:val="0"/>
        </w:rPr>
        <w:lastRenderedPageBreak/>
        <w:t>- Giúp Thường trực Hội đồng nhân dân</w:t>
      </w:r>
      <w:r w:rsidRPr="006201F1">
        <w:rPr>
          <w:b w:val="0"/>
        </w:rPr>
        <w:t xml:space="preserve"> các xã đôn đốc các bộ phận chu</w:t>
      </w:r>
      <w:r>
        <w:rPr>
          <w:b w:val="0"/>
        </w:rPr>
        <w:t>yên môn chuẩn bị các tờ trình, N</w:t>
      </w:r>
      <w:r w:rsidR="009E33D4">
        <w:rPr>
          <w:b w:val="0"/>
        </w:rPr>
        <w:t>ghị quyết trình tại kỳ họp Hội đồng nhân dân</w:t>
      </w:r>
      <w:r w:rsidRPr="006201F1">
        <w:rPr>
          <w:b w:val="0"/>
        </w:rPr>
        <w:t xml:space="preserve"> theo quy định pháp luật.</w:t>
      </w:r>
    </w:p>
    <w:p w:rsidR="005950B3" w:rsidRPr="006201F1" w:rsidRDefault="006201F1" w:rsidP="006201F1">
      <w:pPr>
        <w:spacing w:before="100" w:after="100"/>
        <w:ind w:firstLine="720"/>
        <w:jc w:val="both"/>
        <w:rPr>
          <w:b w:val="0"/>
          <w:color w:val="000000" w:themeColor="text1"/>
        </w:rPr>
      </w:pPr>
      <w:r w:rsidRPr="006201F1">
        <w:rPr>
          <w:b w:val="0"/>
          <w:color w:val="000000" w:themeColor="text1"/>
        </w:rPr>
        <w:t>T</w:t>
      </w:r>
      <w:r w:rsidR="005950B3" w:rsidRPr="006201F1">
        <w:rPr>
          <w:b w:val="0"/>
        </w:rPr>
        <w:t xml:space="preserve">rên đây là </w:t>
      </w:r>
      <w:r w:rsidR="005950B3" w:rsidRPr="006201F1">
        <w:rPr>
          <w:b w:val="0"/>
          <w:lang w:val="sv-SE"/>
        </w:rPr>
        <w:t>báo cáo kết qu</w:t>
      </w:r>
      <w:r w:rsidR="002E622C" w:rsidRPr="006201F1">
        <w:rPr>
          <w:b w:val="0"/>
          <w:lang w:val="sv-SE"/>
        </w:rPr>
        <w:t>ả khảo sát của Ban pháp chế Hộ</w:t>
      </w:r>
      <w:r w:rsidR="005950B3" w:rsidRPr="006201F1">
        <w:rPr>
          <w:b w:val="0"/>
          <w:lang w:val="sv-SE"/>
        </w:rPr>
        <w:t>i đồng nhân dân huyện</w:t>
      </w:r>
      <w:r w:rsidR="005950B3" w:rsidRPr="006201F1">
        <w:rPr>
          <w:b w:val="0"/>
        </w:rPr>
        <w:t xml:space="preserve"> k</w:t>
      </w:r>
      <w:r w:rsidR="00B71B92" w:rsidRPr="006201F1">
        <w:rPr>
          <w:b w:val="0"/>
        </w:rPr>
        <w:t xml:space="preserve">hảo sát về việc ban hành </w:t>
      </w:r>
      <w:r w:rsidR="005950B3" w:rsidRPr="006201F1">
        <w:rPr>
          <w:b w:val="0"/>
        </w:rPr>
        <w:t>Nghị q</w:t>
      </w:r>
      <w:r w:rsidR="00B71B92" w:rsidRPr="006201F1">
        <w:rPr>
          <w:b w:val="0"/>
        </w:rPr>
        <w:t xml:space="preserve">uyết của Hội đồng nhân dân, </w:t>
      </w:r>
      <w:r w:rsidR="005950B3" w:rsidRPr="006201F1">
        <w:rPr>
          <w:b w:val="0"/>
        </w:rPr>
        <w:t>Quyết định và các văn bản quy phạm pháp luật của Ủy ban nhân dân các xã</w:t>
      </w:r>
      <w:r w:rsidR="005950B3" w:rsidRPr="006201F1">
        <w:rPr>
          <w:b w:val="0"/>
          <w:lang w:val="sv-SE"/>
        </w:rPr>
        <w:t>./.</w:t>
      </w:r>
    </w:p>
    <w:p w:rsidR="005950B3" w:rsidRDefault="005950B3" w:rsidP="005950B3">
      <w:pPr>
        <w:jc w:val="both"/>
        <w:rPr>
          <w:lang w:val="vi-VN"/>
        </w:rPr>
      </w:pPr>
      <w:r w:rsidRPr="002F4B5C">
        <w:rPr>
          <w:i/>
          <w:sz w:val="24"/>
          <w:szCs w:val="24"/>
        </w:rPr>
        <w:t>Nơi nhận:</w:t>
      </w:r>
      <w:r w:rsidRPr="00514EBE">
        <w:rPr>
          <w:i/>
        </w:rPr>
        <w:t xml:space="preserve">                                                               </w:t>
      </w:r>
      <w:r w:rsidRPr="00514EBE">
        <w:t>T</w:t>
      </w:r>
      <w:r>
        <w:t>.</w:t>
      </w:r>
      <w:r w:rsidRPr="00514EBE">
        <w:t>M BAN PHÁP CHẾ</w:t>
      </w:r>
    </w:p>
    <w:p w:rsidR="005950B3" w:rsidRPr="00362B31" w:rsidRDefault="005950B3" w:rsidP="005950B3">
      <w:pPr>
        <w:jc w:val="both"/>
        <w:rPr>
          <w:lang w:val="vi-VN"/>
        </w:rPr>
      </w:pPr>
      <w:r w:rsidRPr="003D1DFA">
        <w:rPr>
          <w:b w:val="0"/>
          <w:sz w:val="22"/>
          <w:szCs w:val="22"/>
        </w:rPr>
        <w:t>- TT HĐND huyện (b/c);</w:t>
      </w:r>
      <w:r w:rsidRPr="003D1DFA">
        <w:rPr>
          <w:sz w:val="22"/>
          <w:szCs w:val="22"/>
        </w:rPr>
        <w:t xml:space="preserve">                     </w:t>
      </w:r>
      <w:r w:rsidRPr="003D1DFA">
        <w:rPr>
          <w:sz w:val="22"/>
          <w:szCs w:val="22"/>
        </w:rPr>
        <w:tab/>
        <w:t xml:space="preserve">                     </w:t>
      </w:r>
      <w:r>
        <w:rPr>
          <w:sz w:val="22"/>
          <w:szCs w:val="22"/>
        </w:rPr>
        <w:t xml:space="preserve">                 </w:t>
      </w:r>
      <w:r w:rsidRPr="003D1DFA">
        <w:rPr>
          <w:sz w:val="22"/>
          <w:szCs w:val="22"/>
        </w:rPr>
        <w:t xml:space="preserve"> </w:t>
      </w:r>
      <w:r>
        <w:rPr>
          <w:sz w:val="22"/>
          <w:szCs w:val="22"/>
        </w:rPr>
        <w:t xml:space="preserve">  </w:t>
      </w:r>
      <w:r w:rsidRPr="003D1DFA">
        <w:t>TRƯỞNG BAN</w:t>
      </w:r>
      <w:r w:rsidRPr="003D1DFA">
        <w:rPr>
          <w:sz w:val="22"/>
          <w:szCs w:val="22"/>
        </w:rPr>
        <w:t xml:space="preserve">     </w:t>
      </w:r>
    </w:p>
    <w:p w:rsidR="005950B3" w:rsidRPr="003D1DFA" w:rsidRDefault="005950B3" w:rsidP="005950B3">
      <w:pPr>
        <w:jc w:val="both"/>
        <w:rPr>
          <w:b w:val="0"/>
          <w:sz w:val="22"/>
          <w:szCs w:val="22"/>
        </w:rPr>
      </w:pPr>
      <w:r w:rsidRPr="003D1DFA">
        <w:rPr>
          <w:b w:val="0"/>
          <w:sz w:val="22"/>
          <w:szCs w:val="22"/>
        </w:rPr>
        <w:t>- UBND huyện;</w:t>
      </w:r>
      <w:r>
        <w:rPr>
          <w:b w:val="0"/>
          <w:sz w:val="22"/>
          <w:szCs w:val="22"/>
        </w:rPr>
        <w:t xml:space="preserve">   </w:t>
      </w:r>
      <w:r w:rsidR="00973522">
        <w:rPr>
          <w:b w:val="0"/>
          <w:sz w:val="22"/>
          <w:szCs w:val="22"/>
        </w:rPr>
        <w:t xml:space="preserve">                                                                                     </w:t>
      </w:r>
      <w:r w:rsidR="00973522" w:rsidRPr="00973522">
        <w:rPr>
          <w:b w:val="0"/>
          <w:sz w:val="26"/>
          <w:szCs w:val="26"/>
        </w:rPr>
        <w:t>(Đã ký)</w:t>
      </w:r>
    </w:p>
    <w:p w:rsidR="005950B3" w:rsidRPr="003D1DFA" w:rsidRDefault="005950B3" w:rsidP="005950B3">
      <w:pPr>
        <w:jc w:val="both"/>
        <w:rPr>
          <w:b w:val="0"/>
          <w:sz w:val="22"/>
          <w:szCs w:val="22"/>
        </w:rPr>
      </w:pPr>
      <w:r w:rsidRPr="003D1DFA">
        <w:rPr>
          <w:b w:val="0"/>
          <w:sz w:val="22"/>
          <w:szCs w:val="22"/>
        </w:rPr>
        <w:t>- Đại biểu HĐND huyện</w:t>
      </w:r>
      <w:r w:rsidR="00973522">
        <w:rPr>
          <w:b w:val="0"/>
          <w:sz w:val="22"/>
          <w:szCs w:val="22"/>
        </w:rPr>
        <w:t xml:space="preserve">                                                                            </w:t>
      </w:r>
    </w:p>
    <w:p w:rsidR="005950B3" w:rsidRPr="003D1DFA" w:rsidRDefault="005950B3" w:rsidP="005950B3">
      <w:pPr>
        <w:jc w:val="both"/>
        <w:rPr>
          <w:sz w:val="22"/>
          <w:szCs w:val="22"/>
        </w:rPr>
      </w:pPr>
      <w:r w:rsidRPr="003D1DFA">
        <w:rPr>
          <w:b w:val="0"/>
          <w:sz w:val="22"/>
          <w:szCs w:val="22"/>
        </w:rPr>
        <w:t xml:space="preserve">- VP </w:t>
      </w:r>
      <w:r>
        <w:rPr>
          <w:b w:val="0"/>
          <w:sz w:val="22"/>
          <w:szCs w:val="22"/>
        </w:rPr>
        <w:t>HU-</w:t>
      </w:r>
      <w:r w:rsidRPr="003D1DFA">
        <w:rPr>
          <w:b w:val="0"/>
          <w:sz w:val="22"/>
          <w:szCs w:val="22"/>
        </w:rPr>
        <w:t>HĐND-UBND huyện</w:t>
      </w:r>
      <w:r w:rsidR="00973522">
        <w:rPr>
          <w:b w:val="0"/>
          <w:sz w:val="22"/>
          <w:szCs w:val="22"/>
        </w:rPr>
        <w:t xml:space="preserve">                                                 </w:t>
      </w:r>
      <w:r w:rsidR="00973522" w:rsidRPr="006F51AB">
        <w:rPr>
          <w:color w:val="000000"/>
        </w:rPr>
        <w:t>Nguyễn Văn Cường</w:t>
      </w:r>
    </w:p>
    <w:p w:rsidR="005950B3" w:rsidRDefault="005950B3" w:rsidP="005950B3">
      <w:pPr>
        <w:jc w:val="both"/>
        <w:rPr>
          <w:b w:val="0"/>
          <w:sz w:val="22"/>
          <w:szCs w:val="22"/>
        </w:rPr>
      </w:pPr>
      <w:r w:rsidRPr="003D1DFA">
        <w:rPr>
          <w:b w:val="0"/>
          <w:sz w:val="22"/>
          <w:szCs w:val="22"/>
        </w:rPr>
        <w:t>- TT HĐND-UBND các xã</w:t>
      </w:r>
      <w:r>
        <w:rPr>
          <w:b w:val="0"/>
          <w:sz w:val="22"/>
          <w:szCs w:val="22"/>
        </w:rPr>
        <w:t>;</w:t>
      </w:r>
    </w:p>
    <w:p w:rsidR="005950B3" w:rsidRPr="00C85102" w:rsidRDefault="005950B3" w:rsidP="005950B3">
      <w:pPr>
        <w:jc w:val="both"/>
        <w:rPr>
          <w:sz w:val="22"/>
          <w:szCs w:val="22"/>
        </w:rPr>
      </w:pPr>
      <w:r>
        <w:rPr>
          <w:b w:val="0"/>
          <w:sz w:val="22"/>
          <w:szCs w:val="22"/>
        </w:rPr>
        <w:t>- Lưu: VT, PC.</w:t>
      </w:r>
      <w:r>
        <w:rPr>
          <w:b w:val="0"/>
          <w:color w:val="000000"/>
        </w:rPr>
        <w:t xml:space="preserve">                                                                           </w:t>
      </w:r>
    </w:p>
    <w:p w:rsidR="005950B3" w:rsidRPr="006F51AB" w:rsidRDefault="005950B3" w:rsidP="005950B3">
      <w:pPr>
        <w:spacing w:before="120" w:after="120"/>
        <w:jc w:val="both"/>
        <w:rPr>
          <w:color w:val="000000"/>
        </w:rPr>
      </w:pPr>
      <w:r>
        <w:rPr>
          <w:b w:val="0"/>
          <w:color w:val="000000"/>
        </w:rPr>
        <w:t xml:space="preserve">                                                                                </w:t>
      </w:r>
    </w:p>
    <w:p w:rsidR="00700D2C" w:rsidRDefault="00700D2C" w:rsidP="00A02D23">
      <w:pPr>
        <w:spacing w:before="60" w:after="60"/>
        <w:ind w:firstLine="720"/>
        <w:jc w:val="both"/>
        <w:rPr>
          <w:b w:val="0"/>
        </w:rPr>
      </w:pPr>
    </w:p>
    <w:p w:rsidR="00700D2C" w:rsidRDefault="00700D2C" w:rsidP="00700D2C">
      <w:pPr>
        <w:spacing w:before="60" w:after="60"/>
        <w:jc w:val="both"/>
        <w:rPr>
          <w:b w:val="0"/>
        </w:rPr>
      </w:pPr>
    </w:p>
    <w:p w:rsidR="002B12B5" w:rsidRPr="002B12B5" w:rsidRDefault="002B12B5" w:rsidP="00A02D23">
      <w:pPr>
        <w:spacing w:before="60" w:after="60"/>
        <w:ind w:firstLine="720"/>
        <w:jc w:val="both"/>
        <w:rPr>
          <w:b w:val="0"/>
        </w:rPr>
      </w:pPr>
    </w:p>
    <w:p w:rsidR="0076310C" w:rsidRPr="002C0009" w:rsidRDefault="0076310C" w:rsidP="00A02D23">
      <w:pPr>
        <w:spacing w:before="60" w:after="60"/>
        <w:ind w:firstLine="720"/>
        <w:jc w:val="both"/>
        <w:rPr>
          <w:b w:val="0"/>
          <w:szCs w:val="24"/>
        </w:rPr>
      </w:pPr>
    </w:p>
    <w:p w:rsidR="00A02D23" w:rsidRPr="00A02D23" w:rsidRDefault="00A02D23" w:rsidP="0050485B">
      <w:pPr>
        <w:spacing w:before="60" w:after="60"/>
        <w:ind w:firstLine="720"/>
        <w:jc w:val="both"/>
        <w:rPr>
          <w:b w:val="0"/>
          <w:szCs w:val="24"/>
        </w:rPr>
      </w:pPr>
    </w:p>
    <w:p w:rsidR="0050485B" w:rsidRDefault="0050485B" w:rsidP="00731BFA">
      <w:pPr>
        <w:pStyle w:val="NormalWeb"/>
        <w:spacing w:before="0" w:beforeAutospacing="0" w:after="188" w:afterAutospacing="0"/>
        <w:ind w:firstLine="720"/>
        <w:jc w:val="both"/>
        <w:rPr>
          <w:spacing w:val="-6"/>
          <w:sz w:val="28"/>
          <w:szCs w:val="28"/>
        </w:rPr>
      </w:pPr>
    </w:p>
    <w:p w:rsidR="00464AD0" w:rsidRPr="00CE237A" w:rsidRDefault="00464AD0" w:rsidP="00731BFA">
      <w:pPr>
        <w:pStyle w:val="NormalWeb"/>
        <w:spacing w:before="0" w:beforeAutospacing="0" w:after="188" w:afterAutospacing="0"/>
        <w:ind w:firstLine="720"/>
        <w:jc w:val="both"/>
        <w:rPr>
          <w:sz w:val="28"/>
          <w:szCs w:val="28"/>
        </w:rPr>
      </w:pPr>
    </w:p>
    <w:p w:rsidR="00A40ED5" w:rsidRPr="00A40ED5" w:rsidRDefault="00A40ED5" w:rsidP="00731BFA">
      <w:pPr>
        <w:pStyle w:val="NormalWeb"/>
        <w:spacing w:before="0" w:beforeAutospacing="0" w:after="188" w:afterAutospacing="0"/>
        <w:ind w:firstLine="720"/>
        <w:jc w:val="both"/>
        <w:rPr>
          <w:sz w:val="28"/>
          <w:szCs w:val="28"/>
        </w:rPr>
      </w:pPr>
    </w:p>
    <w:p w:rsidR="00731BFA" w:rsidRPr="004552B8" w:rsidRDefault="00731BFA" w:rsidP="004552B8">
      <w:pPr>
        <w:spacing w:before="120" w:after="120"/>
        <w:ind w:firstLine="720"/>
        <w:jc w:val="both"/>
        <w:rPr>
          <w:b w:val="0"/>
          <w:spacing w:val="-6"/>
        </w:rPr>
      </w:pPr>
    </w:p>
    <w:p w:rsidR="004552B8" w:rsidRPr="00E33601" w:rsidRDefault="004552B8" w:rsidP="00E33601">
      <w:pPr>
        <w:spacing w:before="120" w:after="120"/>
        <w:ind w:firstLine="720"/>
        <w:jc w:val="both"/>
        <w:rPr>
          <w:b w:val="0"/>
          <w:szCs w:val="24"/>
        </w:rPr>
      </w:pPr>
    </w:p>
    <w:p w:rsidR="00E33601" w:rsidRDefault="00E33601" w:rsidP="001F1CDA">
      <w:pPr>
        <w:pStyle w:val="NormalWeb"/>
        <w:spacing w:before="0" w:beforeAutospacing="0" w:after="188" w:afterAutospacing="0"/>
        <w:ind w:firstLine="720"/>
        <w:jc w:val="both"/>
        <w:rPr>
          <w:sz w:val="28"/>
          <w:szCs w:val="28"/>
        </w:rPr>
      </w:pPr>
    </w:p>
    <w:p w:rsidR="00A306EB" w:rsidRPr="00CF5018" w:rsidRDefault="00A306EB" w:rsidP="001F1CDA">
      <w:pPr>
        <w:pStyle w:val="NormalWeb"/>
        <w:spacing w:before="0" w:beforeAutospacing="0" w:after="188" w:afterAutospacing="0"/>
        <w:ind w:firstLine="720"/>
        <w:jc w:val="both"/>
        <w:rPr>
          <w:color w:val="0D0D0D"/>
          <w:sz w:val="28"/>
          <w:szCs w:val="28"/>
        </w:rPr>
      </w:pPr>
    </w:p>
    <w:p w:rsidR="001F1CDA" w:rsidRPr="00B90181" w:rsidRDefault="001F1CDA" w:rsidP="002B09D8">
      <w:pPr>
        <w:pStyle w:val="NormalWeb"/>
        <w:spacing w:before="0" w:beforeAutospacing="0" w:after="188" w:afterAutospacing="0"/>
        <w:ind w:firstLine="720"/>
        <w:jc w:val="both"/>
        <w:rPr>
          <w:color w:val="0D0D0D"/>
          <w:sz w:val="28"/>
          <w:szCs w:val="28"/>
          <w:lang w:val="nb-NO"/>
        </w:rPr>
      </w:pPr>
    </w:p>
    <w:p w:rsidR="002B09D8" w:rsidRPr="00B80E16" w:rsidRDefault="002B09D8" w:rsidP="00183431">
      <w:pPr>
        <w:pStyle w:val="NormalWeb"/>
        <w:spacing w:before="0" w:beforeAutospacing="0" w:after="188" w:afterAutospacing="0"/>
        <w:ind w:firstLine="720"/>
        <w:jc w:val="both"/>
        <w:rPr>
          <w:rFonts w:ascii="RobotoR" w:hAnsi="RobotoR"/>
          <w:color w:val="0D0D0D"/>
          <w:sz w:val="18"/>
          <w:szCs w:val="18"/>
          <w:lang w:val="nb-NO"/>
        </w:rPr>
      </w:pPr>
    </w:p>
    <w:p w:rsidR="00213FE6" w:rsidRDefault="00213FE6" w:rsidP="00EA352A">
      <w:pPr>
        <w:spacing w:before="120" w:after="120"/>
        <w:ind w:firstLine="709"/>
        <w:jc w:val="both"/>
        <w:rPr>
          <w:b w:val="0"/>
          <w:sz w:val="26"/>
          <w:szCs w:val="26"/>
        </w:rPr>
      </w:pPr>
    </w:p>
    <w:p w:rsidR="00213FE6" w:rsidRPr="00EA352A" w:rsidRDefault="00213FE6" w:rsidP="00EA352A">
      <w:pPr>
        <w:spacing w:before="120" w:after="120"/>
        <w:ind w:firstLine="709"/>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C06503" w:rsidRDefault="00C06503" w:rsidP="00C06503">
      <w:pPr>
        <w:spacing w:before="60" w:after="60"/>
        <w:jc w:val="both"/>
        <w:rPr>
          <w:b w:val="0"/>
        </w:rPr>
      </w:pPr>
    </w:p>
    <w:p w:rsidR="00C06503" w:rsidRPr="002B12B5" w:rsidRDefault="00C06503" w:rsidP="00C06503">
      <w:pPr>
        <w:spacing w:before="60" w:after="60"/>
        <w:ind w:firstLine="720"/>
        <w:jc w:val="both"/>
        <w:rPr>
          <w:b w:val="0"/>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FD7D6F" w:rsidRDefault="00FD7D6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p w:rsidR="00AD5DCF" w:rsidRDefault="00AD5DCF" w:rsidP="00EA352A">
      <w:pPr>
        <w:spacing w:before="120" w:after="120"/>
        <w:ind w:firstLine="720"/>
        <w:jc w:val="both"/>
        <w:rPr>
          <w:b w:val="0"/>
          <w:sz w:val="26"/>
          <w:szCs w:val="26"/>
        </w:rPr>
      </w:pPr>
    </w:p>
    <w:sectPr w:rsidR="00AD5DCF" w:rsidSect="00EA352A">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499" w:rsidRDefault="00821499" w:rsidP="006F51AB">
      <w:r>
        <w:separator/>
      </w:r>
    </w:p>
  </w:endnote>
  <w:endnote w:type="continuationSeparator" w:id="1">
    <w:p w:rsidR="00821499" w:rsidRDefault="00821499" w:rsidP="006F5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F5" w:rsidRDefault="003E35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25795"/>
      <w:docPartObj>
        <w:docPartGallery w:val="Page Numbers (Bottom of Page)"/>
        <w:docPartUnique/>
      </w:docPartObj>
    </w:sdtPr>
    <w:sdtContent>
      <w:p w:rsidR="003E35F5" w:rsidRDefault="008E21B8">
        <w:pPr>
          <w:pStyle w:val="Footer"/>
          <w:jc w:val="right"/>
        </w:pPr>
        <w:fldSimple w:instr=" PAGE   \* MERGEFORMAT ">
          <w:r w:rsidR="00973522">
            <w:rPr>
              <w:noProof/>
            </w:rPr>
            <w:t>5</w:t>
          </w:r>
        </w:fldSimple>
      </w:p>
    </w:sdtContent>
  </w:sdt>
  <w:p w:rsidR="003E35F5" w:rsidRDefault="003E35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F5" w:rsidRDefault="003E35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499" w:rsidRDefault="00821499" w:rsidP="006F51AB">
      <w:r>
        <w:separator/>
      </w:r>
    </w:p>
  </w:footnote>
  <w:footnote w:type="continuationSeparator" w:id="1">
    <w:p w:rsidR="00821499" w:rsidRDefault="00821499" w:rsidP="006F5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F5" w:rsidRDefault="003E35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F5" w:rsidRDefault="003E35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F5" w:rsidRDefault="003E35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2A7ED2"/>
    <w:rsid w:val="00013A37"/>
    <w:rsid w:val="00016578"/>
    <w:rsid w:val="00017669"/>
    <w:rsid w:val="00022496"/>
    <w:rsid w:val="000246F8"/>
    <w:rsid w:val="0002784A"/>
    <w:rsid w:val="00045CB7"/>
    <w:rsid w:val="00046A82"/>
    <w:rsid w:val="00065E65"/>
    <w:rsid w:val="00071E22"/>
    <w:rsid w:val="000808CB"/>
    <w:rsid w:val="000852FA"/>
    <w:rsid w:val="00092214"/>
    <w:rsid w:val="000A52F1"/>
    <w:rsid w:val="000B26D0"/>
    <w:rsid w:val="000F4F0C"/>
    <w:rsid w:val="000F7C31"/>
    <w:rsid w:val="00125795"/>
    <w:rsid w:val="00127FA3"/>
    <w:rsid w:val="0013790E"/>
    <w:rsid w:val="001436C4"/>
    <w:rsid w:val="00151AAC"/>
    <w:rsid w:val="00152EDA"/>
    <w:rsid w:val="00156FE8"/>
    <w:rsid w:val="00183431"/>
    <w:rsid w:val="001912D1"/>
    <w:rsid w:val="001B7FA3"/>
    <w:rsid w:val="001D55D6"/>
    <w:rsid w:val="001E6065"/>
    <w:rsid w:val="001F1CDA"/>
    <w:rsid w:val="00204717"/>
    <w:rsid w:val="00205C75"/>
    <w:rsid w:val="00213FE6"/>
    <w:rsid w:val="002163FA"/>
    <w:rsid w:val="0021651C"/>
    <w:rsid w:val="00224BC6"/>
    <w:rsid w:val="00240071"/>
    <w:rsid w:val="0024071B"/>
    <w:rsid w:val="002527EF"/>
    <w:rsid w:val="00255AA5"/>
    <w:rsid w:val="00277CCB"/>
    <w:rsid w:val="002A0146"/>
    <w:rsid w:val="002A1F28"/>
    <w:rsid w:val="002A5255"/>
    <w:rsid w:val="002A75A3"/>
    <w:rsid w:val="002A7ED2"/>
    <w:rsid w:val="002B09D8"/>
    <w:rsid w:val="002B12B5"/>
    <w:rsid w:val="002B2DDE"/>
    <w:rsid w:val="002B5FC9"/>
    <w:rsid w:val="002B77C2"/>
    <w:rsid w:val="002C0009"/>
    <w:rsid w:val="002C4E9D"/>
    <w:rsid w:val="002C5CE5"/>
    <w:rsid w:val="002D16B0"/>
    <w:rsid w:val="002E044B"/>
    <w:rsid w:val="002E622C"/>
    <w:rsid w:val="002F40B2"/>
    <w:rsid w:val="002F4A76"/>
    <w:rsid w:val="003016C7"/>
    <w:rsid w:val="00313ABF"/>
    <w:rsid w:val="003250A9"/>
    <w:rsid w:val="003453F9"/>
    <w:rsid w:val="00362FE2"/>
    <w:rsid w:val="00367DCE"/>
    <w:rsid w:val="0039074E"/>
    <w:rsid w:val="003922AD"/>
    <w:rsid w:val="00392880"/>
    <w:rsid w:val="003A2ACC"/>
    <w:rsid w:val="003A306E"/>
    <w:rsid w:val="003A7E3C"/>
    <w:rsid w:val="003B18D7"/>
    <w:rsid w:val="003C2711"/>
    <w:rsid w:val="003E2040"/>
    <w:rsid w:val="003E35F5"/>
    <w:rsid w:val="00400B0B"/>
    <w:rsid w:val="00406EB6"/>
    <w:rsid w:val="004107A0"/>
    <w:rsid w:val="00412806"/>
    <w:rsid w:val="00412DF1"/>
    <w:rsid w:val="0041438A"/>
    <w:rsid w:val="004146DE"/>
    <w:rsid w:val="00414A09"/>
    <w:rsid w:val="0042623D"/>
    <w:rsid w:val="004552B8"/>
    <w:rsid w:val="0045675C"/>
    <w:rsid w:val="00464AD0"/>
    <w:rsid w:val="004723B2"/>
    <w:rsid w:val="00475E33"/>
    <w:rsid w:val="00486221"/>
    <w:rsid w:val="00486241"/>
    <w:rsid w:val="004A5D7F"/>
    <w:rsid w:val="004A60C1"/>
    <w:rsid w:val="004E333C"/>
    <w:rsid w:val="004E7C33"/>
    <w:rsid w:val="004E7D97"/>
    <w:rsid w:val="004F3EEC"/>
    <w:rsid w:val="004F3F59"/>
    <w:rsid w:val="0050485B"/>
    <w:rsid w:val="0050725F"/>
    <w:rsid w:val="00517A16"/>
    <w:rsid w:val="00522CD9"/>
    <w:rsid w:val="005330F0"/>
    <w:rsid w:val="00535F80"/>
    <w:rsid w:val="0054693D"/>
    <w:rsid w:val="0055218C"/>
    <w:rsid w:val="00570F1F"/>
    <w:rsid w:val="005950B3"/>
    <w:rsid w:val="005A61FF"/>
    <w:rsid w:val="005A6487"/>
    <w:rsid w:val="005D2575"/>
    <w:rsid w:val="005F4AC9"/>
    <w:rsid w:val="0060309D"/>
    <w:rsid w:val="00605EC0"/>
    <w:rsid w:val="006201F1"/>
    <w:rsid w:val="00622228"/>
    <w:rsid w:val="00642FF5"/>
    <w:rsid w:val="00643129"/>
    <w:rsid w:val="00645DE2"/>
    <w:rsid w:val="00646806"/>
    <w:rsid w:val="006471D5"/>
    <w:rsid w:val="006510D7"/>
    <w:rsid w:val="006520B1"/>
    <w:rsid w:val="00655B95"/>
    <w:rsid w:val="006622E0"/>
    <w:rsid w:val="00663E59"/>
    <w:rsid w:val="006672B9"/>
    <w:rsid w:val="00670A53"/>
    <w:rsid w:val="00671015"/>
    <w:rsid w:val="006725FB"/>
    <w:rsid w:val="00674807"/>
    <w:rsid w:val="0067701F"/>
    <w:rsid w:val="006A1DB8"/>
    <w:rsid w:val="006B7C3C"/>
    <w:rsid w:val="006D1AA0"/>
    <w:rsid w:val="006F2B6C"/>
    <w:rsid w:val="006F51AB"/>
    <w:rsid w:val="00700B97"/>
    <w:rsid w:val="00700D2C"/>
    <w:rsid w:val="0070132D"/>
    <w:rsid w:val="00705D4F"/>
    <w:rsid w:val="00714212"/>
    <w:rsid w:val="00731BFA"/>
    <w:rsid w:val="00751B22"/>
    <w:rsid w:val="007526C5"/>
    <w:rsid w:val="00753400"/>
    <w:rsid w:val="00757380"/>
    <w:rsid w:val="0076310C"/>
    <w:rsid w:val="00781C62"/>
    <w:rsid w:val="00796C44"/>
    <w:rsid w:val="007A21FF"/>
    <w:rsid w:val="007A7EC7"/>
    <w:rsid w:val="007B3FF2"/>
    <w:rsid w:val="007C07CD"/>
    <w:rsid w:val="007D697B"/>
    <w:rsid w:val="007E46E3"/>
    <w:rsid w:val="007E5DEA"/>
    <w:rsid w:val="007E740F"/>
    <w:rsid w:val="007F24E8"/>
    <w:rsid w:val="008179CF"/>
    <w:rsid w:val="00821499"/>
    <w:rsid w:val="00823FC8"/>
    <w:rsid w:val="00840B57"/>
    <w:rsid w:val="0086732C"/>
    <w:rsid w:val="00873449"/>
    <w:rsid w:val="008A33EB"/>
    <w:rsid w:val="008A51CA"/>
    <w:rsid w:val="008A548C"/>
    <w:rsid w:val="008A6FC4"/>
    <w:rsid w:val="008E21B8"/>
    <w:rsid w:val="008F7387"/>
    <w:rsid w:val="00905031"/>
    <w:rsid w:val="0090556C"/>
    <w:rsid w:val="0091002F"/>
    <w:rsid w:val="00913A7F"/>
    <w:rsid w:val="00916671"/>
    <w:rsid w:val="00921910"/>
    <w:rsid w:val="0092350F"/>
    <w:rsid w:val="00931242"/>
    <w:rsid w:val="00940D1F"/>
    <w:rsid w:val="0094264F"/>
    <w:rsid w:val="00973522"/>
    <w:rsid w:val="009760E7"/>
    <w:rsid w:val="009821D3"/>
    <w:rsid w:val="009946F1"/>
    <w:rsid w:val="009A5192"/>
    <w:rsid w:val="009C1537"/>
    <w:rsid w:val="009C3BFB"/>
    <w:rsid w:val="009C65E3"/>
    <w:rsid w:val="009D4548"/>
    <w:rsid w:val="009D72C8"/>
    <w:rsid w:val="009E33D4"/>
    <w:rsid w:val="009F3579"/>
    <w:rsid w:val="009F5108"/>
    <w:rsid w:val="00A02D23"/>
    <w:rsid w:val="00A044F6"/>
    <w:rsid w:val="00A12553"/>
    <w:rsid w:val="00A306EB"/>
    <w:rsid w:val="00A32AFF"/>
    <w:rsid w:val="00A32F29"/>
    <w:rsid w:val="00A40ED5"/>
    <w:rsid w:val="00A41627"/>
    <w:rsid w:val="00A43BAA"/>
    <w:rsid w:val="00A51C09"/>
    <w:rsid w:val="00A53027"/>
    <w:rsid w:val="00A723DA"/>
    <w:rsid w:val="00A81A02"/>
    <w:rsid w:val="00AB0A35"/>
    <w:rsid w:val="00AB79BB"/>
    <w:rsid w:val="00AC5891"/>
    <w:rsid w:val="00AD4282"/>
    <w:rsid w:val="00AD5DCF"/>
    <w:rsid w:val="00AF5EFE"/>
    <w:rsid w:val="00AF7764"/>
    <w:rsid w:val="00B20029"/>
    <w:rsid w:val="00B65431"/>
    <w:rsid w:val="00B71B92"/>
    <w:rsid w:val="00B8010F"/>
    <w:rsid w:val="00B96625"/>
    <w:rsid w:val="00BA573A"/>
    <w:rsid w:val="00BA5C07"/>
    <w:rsid w:val="00BB5DB4"/>
    <w:rsid w:val="00BD617A"/>
    <w:rsid w:val="00BE0953"/>
    <w:rsid w:val="00BE4848"/>
    <w:rsid w:val="00BF06A2"/>
    <w:rsid w:val="00BF291F"/>
    <w:rsid w:val="00BF3DCF"/>
    <w:rsid w:val="00C005F5"/>
    <w:rsid w:val="00C05F8D"/>
    <w:rsid w:val="00C06503"/>
    <w:rsid w:val="00C22ED4"/>
    <w:rsid w:val="00C3141F"/>
    <w:rsid w:val="00C35441"/>
    <w:rsid w:val="00C4170E"/>
    <w:rsid w:val="00C43007"/>
    <w:rsid w:val="00C459A7"/>
    <w:rsid w:val="00C51C02"/>
    <w:rsid w:val="00C64F8D"/>
    <w:rsid w:val="00C6524B"/>
    <w:rsid w:val="00C700B1"/>
    <w:rsid w:val="00C81110"/>
    <w:rsid w:val="00C85102"/>
    <w:rsid w:val="00C9306D"/>
    <w:rsid w:val="00C96D65"/>
    <w:rsid w:val="00C96FEE"/>
    <w:rsid w:val="00CA1BED"/>
    <w:rsid w:val="00CA646A"/>
    <w:rsid w:val="00CB7495"/>
    <w:rsid w:val="00CC0682"/>
    <w:rsid w:val="00CC1748"/>
    <w:rsid w:val="00CD6C5F"/>
    <w:rsid w:val="00CE237A"/>
    <w:rsid w:val="00D147F9"/>
    <w:rsid w:val="00D41C08"/>
    <w:rsid w:val="00D54BBD"/>
    <w:rsid w:val="00D62986"/>
    <w:rsid w:val="00D91553"/>
    <w:rsid w:val="00D91699"/>
    <w:rsid w:val="00D923A4"/>
    <w:rsid w:val="00D92DB4"/>
    <w:rsid w:val="00DB3F1A"/>
    <w:rsid w:val="00DB63F9"/>
    <w:rsid w:val="00DB74FE"/>
    <w:rsid w:val="00DD3BCC"/>
    <w:rsid w:val="00DD7210"/>
    <w:rsid w:val="00DE34E0"/>
    <w:rsid w:val="00DE6728"/>
    <w:rsid w:val="00DF5A00"/>
    <w:rsid w:val="00DF7F2F"/>
    <w:rsid w:val="00E01ECA"/>
    <w:rsid w:val="00E33601"/>
    <w:rsid w:val="00E34F47"/>
    <w:rsid w:val="00E42E8A"/>
    <w:rsid w:val="00E4577F"/>
    <w:rsid w:val="00E512D9"/>
    <w:rsid w:val="00E65188"/>
    <w:rsid w:val="00E665DC"/>
    <w:rsid w:val="00E85449"/>
    <w:rsid w:val="00E91DCA"/>
    <w:rsid w:val="00EA352A"/>
    <w:rsid w:val="00EB4378"/>
    <w:rsid w:val="00EC445B"/>
    <w:rsid w:val="00EC6647"/>
    <w:rsid w:val="00EC7478"/>
    <w:rsid w:val="00EC78CE"/>
    <w:rsid w:val="00ED722B"/>
    <w:rsid w:val="00F05B93"/>
    <w:rsid w:val="00F103C7"/>
    <w:rsid w:val="00F16387"/>
    <w:rsid w:val="00F37CC6"/>
    <w:rsid w:val="00F44739"/>
    <w:rsid w:val="00F4562E"/>
    <w:rsid w:val="00F527BA"/>
    <w:rsid w:val="00F61FFC"/>
    <w:rsid w:val="00F716D6"/>
    <w:rsid w:val="00F73F1D"/>
    <w:rsid w:val="00FB0EEB"/>
    <w:rsid w:val="00FB6BCF"/>
    <w:rsid w:val="00FC0D53"/>
    <w:rsid w:val="00FD5E07"/>
    <w:rsid w:val="00FD7D6F"/>
    <w:rsid w:val="00FE2E1F"/>
    <w:rsid w:val="00FE3A2F"/>
    <w:rsid w:val="00FE6100"/>
    <w:rsid w:val="00FF2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ED2"/>
    <w:pPr>
      <w:spacing w:after="0" w:line="240" w:lineRule="auto"/>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FF"/>
    <w:pPr>
      <w:ind w:left="720"/>
      <w:contextualSpacing/>
    </w:pPr>
  </w:style>
  <w:style w:type="paragraph" w:styleId="NormalWeb">
    <w:name w:val="Normal (Web)"/>
    <w:basedOn w:val="Normal"/>
    <w:uiPriority w:val="99"/>
    <w:unhideWhenUsed/>
    <w:rsid w:val="005A61FF"/>
    <w:pPr>
      <w:spacing w:before="100" w:beforeAutospacing="1" w:after="100" w:afterAutospacing="1"/>
    </w:pPr>
    <w:rPr>
      <w:b w:val="0"/>
      <w:bCs w:val="0"/>
      <w:sz w:val="24"/>
      <w:szCs w:val="24"/>
    </w:rPr>
  </w:style>
  <w:style w:type="paragraph" w:styleId="Header">
    <w:name w:val="header"/>
    <w:basedOn w:val="Normal"/>
    <w:link w:val="HeaderChar"/>
    <w:uiPriority w:val="99"/>
    <w:semiHidden/>
    <w:unhideWhenUsed/>
    <w:rsid w:val="006F51AB"/>
    <w:pPr>
      <w:tabs>
        <w:tab w:val="center" w:pos="4680"/>
        <w:tab w:val="right" w:pos="9360"/>
      </w:tabs>
    </w:pPr>
  </w:style>
  <w:style w:type="character" w:customStyle="1" w:styleId="HeaderChar">
    <w:name w:val="Header Char"/>
    <w:basedOn w:val="DefaultParagraphFont"/>
    <w:link w:val="Header"/>
    <w:uiPriority w:val="99"/>
    <w:semiHidden/>
    <w:rsid w:val="006F51AB"/>
    <w:rPr>
      <w:rFonts w:eastAsia="Times New Roman" w:cs="Times New Roman"/>
      <w:b/>
      <w:bCs/>
      <w:szCs w:val="28"/>
    </w:rPr>
  </w:style>
  <w:style w:type="paragraph" w:styleId="Footer">
    <w:name w:val="footer"/>
    <w:basedOn w:val="Normal"/>
    <w:link w:val="FooterChar"/>
    <w:uiPriority w:val="99"/>
    <w:unhideWhenUsed/>
    <w:rsid w:val="006F51AB"/>
    <w:pPr>
      <w:tabs>
        <w:tab w:val="center" w:pos="4680"/>
        <w:tab w:val="right" w:pos="9360"/>
      </w:tabs>
    </w:pPr>
  </w:style>
  <w:style w:type="character" w:customStyle="1" w:styleId="FooterChar">
    <w:name w:val="Footer Char"/>
    <w:basedOn w:val="DefaultParagraphFont"/>
    <w:link w:val="Footer"/>
    <w:uiPriority w:val="99"/>
    <w:rsid w:val="006F51AB"/>
    <w:rPr>
      <w:rFonts w:eastAsia="Times New Roman" w:cs="Times New Roman"/>
      <w:b/>
      <w:bCs/>
      <w:szCs w:val="28"/>
    </w:rPr>
  </w:style>
  <w:style w:type="table" w:styleId="TableGrid">
    <w:name w:val="Table Grid"/>
    <w:basedOn w:val="TableNormal"/>
    <w:uiPriority w:val="59"/>
    <w:rsid w:val="0050485B"/>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485B"/>
    <w:rPr>
      <w:b/>
      <w:bCs/>
    </w:rPr>
  </w:style>
  <w:style w:type="paragraph" w:customStyle="1" w:styleId="DefaultParagraphFontParaCharCharCharCharCharCharCharCharChar">
    <w:name w:val="Default Paragraph Font Para Char Char Char Char Char Char Char Char Char"/>
    <w:autoRedefine/>
    <w:rsid w:val="006201F1"/>
    <w:pPr>
      <w:tabs>
        <w:tab w:val="left" w:pos="1152"/>
      </w:tabs>
      <w:spacing w:before="120" w:after="120" w:line="312" w:lineRule="auto"/>
    </w:pPr>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2725-C0B1-48B8-BF0E-4DC27041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AHai</dc:creator>
  <cp:lastModifiedBy>AHai</cp:lastModifiedBy>
  <cp:revision>114</cp:revision>
  <cp:lastPrinted>2019-07-03T07:38:00Z</cp:lastPrinted>
  <dcterms:created xsi:type="dcterms:W3CDTF">2019-07-02T03:40:00Z</dcterms:created>
  <dcterms:modified xsi:type="dcterms:W3CDTF">2019-07-03T08:10:00Z</dcterms:modified>
</cp:coreProperties>
</file>