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BD2" w:rsidRPr="004B01C3" w:rsidRDefault="003E08D0" w:rsidP="002327AC">
      <w:pPr>
        <w:ind w:firstLine="567"/>
        <w:jc w:val="both"/>
        <w:rPr>
          <w:rFonts w:ascii="Times New Roman" w:hAnsi="Times New Roman" w:cs="Times New Roman"/>
          <w:b/>
          <w:sz w:val="28"/>
          <w:szCs w:val="28"/>
        </w:rPr>
      </w:pPr>
      <w:r w:rsidRPr="004B01C3">
        <w:rPr>
          <w:rFonts w:ascii="Times New Roman" w:hAnsi="Times New Roman" w:cs="Times New Roman"/>
          <w:b/>
          <w:sz w:val="28"/>
          <w:szCs w:val="28"/>
        </w:rPr>
        <w:t>Chỉ đạo thực hiện việc tiếp nhận hồ sơ, trả kết quả giải quyết thủ tục hành chính qua dịch vụ bưu chính công ích</w:t>
      </w:r>
    </w:p>
    <w:p w:rsidR="003E08D0" w:rsidRPr="002327AC" w:rsidRDefault="003E08D0" w:rsidP="002327AC">
      <w:pPr>
        <w:ind w:firstLine="567"/>
        <w:jc w:val="both"/>
        <w:rPr>
          <w:rFonts w:ascii="Times New Roman" w:hAnsi="Times New Roman" w:cs="Times New Roman"/>
          <w:b/>
          <w:sz w:val="28"/>
          <w:szCs w:val="28"/>
        </w:rPr>
      </w:pPr>
      <w:r w:rsidRPr="002327AC">
        <w:rPr>
          <w:rFonts w:ascii="Times New Roman" w:hAnsi="Times New Roman" w:cs="Times New Roman"/>
          <w:b/>
          <w:sz w:val="28"/>
          <w:szCs w:val="28"/>
        </w:rPr>
        <w:t>Ngày 10/02/2017, UBND tỉnh Kon Tum ban hành Công văn số 309/UBND-NC về việc triển khai thực hiện Quyết định số 45/2016/QĐ-TTg ngày 19/10/2016 của Thủ tướng Chính phủ về việc thực hiện việc tiếp nhận hồ sơ, trả kết quả giải quyết thủ tục hành chính (TTHC) qua dịch vụ bưu chính công ích.</w:t>
      </w:r>
      <w:bookmarkStart w:id="0" w:name="_GoBack"/>
      <w:bookmarkEnd w:id="0"/>
    </w:p>
    <w:p w:rsidR="003E08D0" w:rsidRDefault="003E08D0" w:rsidP="002327AC">
      <w:pPr>
        <w:ind w:firstLine="567"/>
        <w:jc w:val="both"/>
        <w:rPr>
          <w:rFonts w:ascii="Times New Roman" w:hAnsi="Times New Roman" w:cs="Times New Roman"/>
          <w:sz w:val="28"/>
          <w:szCs w:val="28"/>
        </w:rPr>
      </w:pPr>
      <w:r>
        <w:rPr>
          <w:rFonts w:ascii="Times New Roman" w:hAnsi="Times New Roman" w:cs="Times New Roman"/>
          <w:sz w:val="28"/>
          <w:szCs w:val="28"/>
        </w:rPr>
        <w:t>Tại Công văn, UBND tỉnh yêu cầu các sở, ban, ngành và UBND các huyện, thành phố rà soát, lập danh mục các TTHC có thể thực hiện việc tiếp nhận và trả kết quả giải quyết qua dịch vụ bưu chính công ích; niêm yết và công khai danh mục, nội dung chi tiết các TTHC thực hiện qua dịch vụ bưu chính công ích; rà soát, sửa đổi quy trình tiếp nhận và xử lý công việc đối với nhóm TTHC phù hợp với việc thực hiện qua dịch vụ bưu chính công ích; ký kết hợp đồng với Bưu điện tỉnh để kịp thời thực hiện tại cơ quan, địa phương.</w:t>
      </w:r>
    </w:p>
    <w:p w:rsidR="003E08D0" w:rsidRDefault="003E08D0" w:rsidP="002327AC">
      <w:pPr>
        <w:ind w:firstLine="567"/>
        <w:jc w:val="both"/>
        <w:rPr>
          <w:rFonts w:ascii="Times New Roman" w:hAnsi="Times New Roman" w:cs="Times New Roman"/>
          <w:sz w:val="28"/>
          <w:szCs w:val="28"/>
        </w:rPr>
      </w:pPr>
      <w:r>
        <w:rPr>
          <w:rFonts w:ascii="Times New Roman" w:hAnsi="Times New Roman" w:cs="Times New Roman"/>
          <w:sz w:val="28"/>
          <w:szCs w:val="28"/>
        </w:rPr>
        <w:t>Bưu điện tỉnh tổ chức khảo sát, ký kết hợp đồng cung cấp dịch vụ tiếp nhận, chuyển phát hồ sơ và kết quả giải quyết TTHC tại các cơ quan, đơn vị, địa phương; công bố việc thu phí, lệ phí giải quyết TTHC và giá cước dịch vụ chuyển phát hồ sơ, kết quả giải quyết TTHC theo quy định; phối hợp với các cơ quan, địa phương xây dựng và thực hiện quy trình tiếp nhận, trả kết quả phù hợp với các quy định về giải quyết TTHC và đảm bảo lợi ích cho tổ chức, cá nhân sử dụng dịch vụ.</w:t>
      </w:r>
    </w:p>
    <w:p w:rsidR="003E08D0" w:rsidRDefault="004B01C3" w:rsidP="002327AC">
      <w:pPr>
        <w:ind w:firstLine="567"/>
        <w:jc w:val="both"/>
        <w:rPr>
          <w:rFonts w:ascii="Times New Roman" w:hAnsi="Times New Roman" w:cs="Times New Roman"/>
          <w:sz w:val="28"/>
          <w:szCs w:val="28"/>
        </w:rPr>
      </w:pPr>
      <w:r>
        <w:rPr>
          <w:rFonts w:ascii="Times New Roman" w:hAnsi="Times New Roman" w:cs="Times New Roman"/>
          <w:sz w:val="28"/>
          <w:szCs w:val="28"/>
        </w:rPr>
        <w:t xml:space="preserve">Sở Tư pháp tiếp tục hướng dẫn các cơ quan, đơn vị, địa phương rà soát các quy định, TTHC thuộc phạm vi thẩm quyền giải quyết để sửa đổi, bổ sung, thay thế cho phù hợp với phương thức tiếp nhận, trả kết quả giải quyết TTHC qua dịch vụ công </w:t>
      </w:r>
      <w:proofErr w:type="gramStart"/>
      <w:r>
        <w:rPr>
          <w:rFonts w:ascii="Times New Roman" w:hAnsi="Times New Roman" w:cs="Times New Roman"/>
          <w:sz w:val="28"/>
          <w:szCs w:val="28"/>
        </w:rPr>
        <w:t>ích</w:t>
      </w:r>
      <w:proofErr w:type="gramEnd"/>
      <w:r>
        <w:rPr>
          <w:rFonts w:ascii="Times New Roman" w:hAnsi="Times New Roman" w:cs="Times New Roman"/>
          <w:sz w:val="28"/>
          <w:szCs w:val="28"/>
        </w:rPr>
        <w:t>.</w:t>
      </w:r>
    </w:p>
    <w:p w:rsidR="004B01C3" w:rsidRPr="003E08D0" w:rsidRDefault="004B01C3" w:rsidP="002327AC">
      <w:pPr>
        <w:ind w:firstLine="567"/>
        <w:jc w:val="both"/>
        <w:rPr>
          <w:rFonts w:ascii="Times New Roman" w:hAnsi="Times New Roman" w:cs="Times New Roman"/>
          <w:sz w:val="28"/>
          <w:szCs w:val="28"/>
        </w:rPr>
      </w:pPr>
      <w:r>
        <w:rPr>
          <w:rFonts w:ascii="Times New Roman" w:hAnsi="Times New Roman" w:cs="Times New Roman"/>
          <w:sz w:val="28"/>
          <w:szCs w:val="28"/>
        </w:rPr>
        <w:t>Sở Thông tin và Truyền thông chủ trì, phối hợp với các cơ quan, đơn vị, địa phương kiểm tra, giám sát Bưu điện tỉnh trong việc thực hiện Quyết định số 45/2016/QĐ-TTg ngày 19/10/2016 của Thủ tướng Chính phủ./.</w:t>
      </w:r>
    </w:p>
    <w:sectPr w:rsidR="004B01C3" w:rsidRPr="003E08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8D0"/>
    <w:rsid w:val="002327AC"/>
    <w:rsid w:val="003E08D0"/>
    <w:rsid w:val="004B01C3"/>
    <w:rsid w:val="00FB2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Dunghinh</cp:lastModifiedBy>
  <cp:revision>2</cp:revision>
  <dcterms:created xsi:type="dcterms:W3CDTF">2021-06-28T01:30:00Z</dcterms:created>
  <dcterms:modified xsi:type="dcterms:W3CDTF">2021-06-28T03:14:00Z</dcterms:modified>
</cp:coreProperties>
</file>