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4A0" w:firstRow="1" w:lastRow="0" w:firstColumn="1" w:lastColumn="0" w:noHBand="0" w:noVBand="1"/>
      </w:tblPr>
      <w:tblGrid>
        <w:gridCol w:w="2977"/>
        <w:gridCol w:w="6379"/>
      </w:tblGrid>
      <w:tr w:rsidR="00D243AE" w:rsidRPr="006B387C" w14:paraId="1EBF9906" w14:textId="77777777" w:rsidTr="00141847">
        <w:tc>
          <w:tcPr>
            <w:tcW w:w="2977" w:type="dxa"/>
            <w:shd w:val="clear" w:color="auto" w:fill="auto"/>
          </w:tcPr>
          <w:p w14:paraId="3D7DDB84" w14:textId="77777777" w:rsidR="00D243AE" w:rsidRPr="00073B1B" w:rsidRDefault="00D243AE" w:rsidP="00141847">
            <w:pPr>
              <w:spacing w:line="240" w:lineRule="auto"/>
              <w:jc w:val="center"/>
              <w:rPr>
                <w:b/>
                <w:sz w:val="26"/>
                <w:szCs w:val="26"/>
              </w:rPr>
            </w:pPr>
            <w:r w:rsidRPr="00073B1B">
              <w:rPr>
                <w:b/>
                <w:sz w:val="26"/>
                <w:szCs w:val="26"/>
              </w:rPr>
              <w:t>ỦY BAN NHÂN DÂN</w:t>
            </w:r>
          </w:p>
          <w:p w14:paraId="205B203A" w14:textId="77777777" w:rsidR="00D243AE" w:rsidRPr="00073B1B" w:rsidRDefault="00D243AE" w:rsidP="00141847">
            <w:pPr>
              <w:spacing w:line="240" w:lineRule="auto"/>
              <w:jc w:val="center"/>
              <w:rPr>
                <w:b/>
                <w:sz w:val="26"/>
                <w:szCs w:val="26"/>
              </w:rPr>
            </w:pPr>
            <w:r w:rsidRPr="00073B1B">
              <w:rPr>
                <w:b/>
                <w:sz w:val="26"/>
                <w:szCs w:val="26"/>
              </w:rPr>
              <w:t>HUYỆN IA H’DRAI</w:t>
            </w:r>
          </w:p>
        </w:tc>
        <w:tc>
          <w:tcPr>
            <w:tcW w:w="6379" w:type="dxa"/>
            <w:shd w:val="clear" w:color="auto" w:fill="auto"/>
          </w:tcPr>
          <w:p w14:paraId="62F00DFC" w14:textId="77777777" w:rsidR="00D243AE" w:rsidRPr="00206000" w:rsidRDefault="00D243AE" w:rsidP="00141847">
            <w:pPr>
              <w:spacing w:line="240" w:lineRule="auto"/>
              <w:jc w:val="center"/>
              <w:rPr>
                <w:b/>
                <w:sz w:val="26"/>
                <w:szCs w:val="26"/>
              </w:rPr>
            </w:pPr>
            <w:r w:rsidRPr="00206000">
              <w:rPr>
                <w:b/>
                <w:sz w:val="26"/>
                <w:szCs w:val="26"/>
              </w:rPr>
              <w:t>CỘNG HÒA XÃ HỘI CHỦ NGHĨA VIỆT NAM</w:t>
            </w:r>
          </w:p>
          <w:p w14:paraId="2E55703D" w14:textId="77777777" w:rsidR="00D243AE" w:rsidRPr="00206000" w:rsidRDefault="00D243AE" w:rsidP="00141847">
            <w:pPr>
              <w:spacing w:line="240" w:lineRule="auto"/>
              <w:jc w:val="center"/>
              <w:rPr>
                <w:b/>
                <w:szCs w:val="28"/>
              </w:rPr>
            </w:pPr>
            <w:r w:rsidRPr="00206000">
              <w:rPr>
                <w:b/>
                <w:szCs w:val="28"/>
              </w:rPr>
              <w:t>Độc lập - Tự do - Hạnh phúc</w:t>
            </w:r>
          </w:p>
        </w:tc>
      </w:tr>
      <w:tr w:rsidR="00D243AE" w:rsidRPr="006B387C" w14:paraId="7E63E8D2" w14:textId="77777777" w:rsidTr="00141847">
        <w:tc>
          <w:tcPr>
            <w:tcW w:w="2977" w:type="dxa"/>
            <w:shd w:val="clear" w:color="auto" w:fill="auto"/>
          </w:tcPr>
          <w:p w14:paraId="375E2BE2" w14:textId="24C24536" w:rsidR="00D243AE" w:rsidRPr="00073B1B" w:rsidRDefault="00D243AE" w:rsidP="00141847">
            <w:pPr>
              <w:spacing w:before="120" w:line="240" w:lineRule="auto"/>
              <w:jc w:val="center"/>
              <w:rPr>
                <w:sz w:val="26"/>
                <w:szCs w:val="26"/>
              </w:rPr>
            </w:pPr>
            <w:r w:rsidRPr="00073B1B">
              <w:rPr>
                <w:noProof/>
                <w:sz w:val="26"/>
                <w:szCs w:val="26"/>
              </w:rPr>
              <mc:AlternateContent>
                <mc:Choice Requires="wps">
                  <w:drawing>
                    <wp:anchor distT="4294967295" distB="4294967295" distL="114300" distR="114300" simplePos="0" relativeHeight="251660288" behindDoc="0" locked="0" layoutInCell="1" allowOverlap="1" wp14:anchorId="08340E60" wp14:editId="50183D0F">
                      <wp:simplePos x="0" y="0"/>
                      <wp:positionH relativeFrom="column">
                        <wp:posOffset>551180</wp:posOffset>
                      </wp:positionH>
                      <wp:positionV relativeFrom="paragraph">
                        <wp:posOffset>5714</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620AF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4pt,.45pt" to="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" strokecolor="windowText">
                      <o:lock v:ext="edit" shapetype="f"/>
                    </v:line>
                  </w:pict>
                </mc:Fallback>
              </mc:AlternateContent>
            </w:r>
            <w:r w:rsidRPr="00073B1B">
              <w:rPr>
                <w:sz w:val="26"/>
                <w:szCs w:val="26"/>
              </w:rPr>
              <w:t xml:space="preserve">Số:  </w:t>
            </w:r>
            <w:r w:rsidR="00073B1B" w:rsidRPr="00073B1B">
              <w:rPr>
                <w:sz w:val="26"/>
                <w:szCs w:val="26"/>
              </w:rPr>
              <w:t xml:space="preserve"> </w:t>
            </w:r>
            <w:r w:rsidRPr="00073B1B">
              <w:rPr>
                <w:sz w:val="26"/>
                <w:szCs w:val="26"/>
              </w:rPr>
              <w:t xml:space="preserve">        /UBND-TH</w:t>
            </w:r>
          </w:p>
        </w:tc>
        <w:tc>
          <w:tcPr>
            <w:tcW w:w="6379" w:type="dxa"/>
            <w:shd w:val="clear" w:color="auto" w:fill="auto"/>
          </w:tcPr>
          <w:p w14:paraId="32C6597D" w14:textId="77777777" w:rsidR="00D243AE" w:rsidRPr="006B387C" w:rsidRDefault="00D243AE" w:rsidP="00141847">
            <w:pPr>
              <w:spacing w:before="120" w:line="240" w:lineRule="auto"/>
              <w:jc w:val="center"/>
              <w:rPr>
                <w:b/>
                <w:sz w:val="26"/>
                <w:szCs w:val="26"/>
              </w:rPr>
            </w:pPr>
            <w:r>
              <w:rPr>
                <w:noProof/>
                <w:szCs w:val="28"/>
              </w:rPr>
              <mc:AlternateContent>
                <mc:Choice Requires="wps">
                  <w:drawing>
                    <wp:anchor distT="4294967295" distB="4294967295" distL="114300" distR="114300" simplePos="0" relativeHeight="251659264" behindDoc="0" locked="0" layoutInCell="1" allowOverlap="1" wp14:anchorId="4CEB4D87" wp14:editId="7A0A0F27">
                      <wp:simplePos x="0" y="0"/>
                      <wp:positionH relativeFrom="column">
                        <wp:posOffset>889635</wp:posOffset>
                      </wp:positionH>
                      <wp:positionV relativeFrom="paragraph">
                        <wp:posOffset>17144</wp:posOffset>
                      </wp:positionV>
                      <wp:extent cx="21386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8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3381A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05pt,1.35pt" to="23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" strokecolor="windowText">
                      <o:lock v:ext="edit" shapetype="f"/>
                    </v:line>
                  </w:pict>
                </mc:Fallback>
              </mc:AlternateContent>
            </w:r>
            <w:r>
              <w:rPr>
                <w:i/>
                <w:szCs w:val="28"/>
              </w:rPr>
              <w:t>Ia H'Drai</w:t>
            </w:r>
            <w:r w:rsidRPr="006B387C">
              <w:rPr>
                <w:i/>
                <w:szCs w:val="28"/>
              </w:rPr>
              <w:t>, ngày        tháng</w:t>
            </w:r>
            <w:r>
              <w:rPr>
                <w:i/>
                <w:szCs w:val="28"/>
              </w:rPr>
              <w:t xml:space="preserve">       </w:t>
            </w:r>
            <w:r w:rsidRPr="006B387C">
              <w:rPr>
                <w:i/>
                <w:szCs w:val="28"/>
              </w:rPr>
              <w:t>năm 202</w:t>
            </w:r>
            <w:r>
              <w:rPr>
                <w:i/>
                <w:szCs w:val="28"/>
              </w:rPr>
              <w:t>3</w:t>
            </w:r>
          </w:p>
        </w:tc>
      </w:tr>
      <w:tr w:rsidR="00D243AE" w:rsidRPr="006B387C" w14:paraId="313BBADF" w14:textId="77777777" w:rsidTr="00141847">
        <w:tc>
          <w:tcPr>
            <w:tcW w:w="2977" w:type="dxa"/>
            <w:shd w:val="clear" w:color="auto" w:fill="auto"/>
          </w:tcPr>
          <w:p w14:paraId="59E7CD61" w14:textId="70EE5774" w:rsidR="00D243AE" w:rsidRPr="00073B1B" w:rsidRDefault="00D243AE" w:rsidP="00DC7860">
            <w:pPr>
              <w:spacing w:before="120" w:line="240" w:lineRule="auto"/>
              <w:jc w:val="center"/>
              <w:rPr>
                <w:b/>
                <w:sz w:val="26"/>
                <w:szCs w:val="26"/>
              </w:rPr>
            </w:pPr>
            <w:r w:rsidRPr="00073B1B">
              <w:rPr>
                <w:sz w:val="26"/>
                <w:szCs w:val="26"/>
              </w:rPr>
              <w:t xml:space="preserve">Về việc giải quyết, trả lời ý kiến, kiến nghị </w:t>
            </w:r>
            <w:r w:rsidR="00DC7860" w:rsidRPr="00073B1B">
              <w:rPr>
                <w:sz w:val="26"/>
                <w:szCs w:val="26"/>
              </w:rPr>
              <w:t>của cử tri trước kỳ họp lần thứ 7 HĐND huyện</w:t>
            </w:r>
            <w:r w:rsidR="00F64289">
              <w:rPr>
                <w:sz w:val="26"/>
                <w:szCs w:val="26"/>
              </w:rPr>
              <w:t xml:space="preserve"> khóa XI</w:t>
            </w:r>
          </w:p>
        </w:tc>
        <w:tc>
          <w:tcPr>
            <w:tcW w:w="6379" w:type="dxa"/>
            <w:shd w:val="clear" w:color="auto" w:fill="auto"/>
          </w:tcPr>
          <w:p w14:paraId="2CBEDD47" w14:textId="77777777" w:rsidR="00D243AE" w:rsidRPr="006B387C" w:rsidRDefault="00D243AE" w:rsidP="00141847">
            <w:pPr>
              <w:spacing w:line="240" w:lineRule="auto"/>
              <w:jc w:val="center"/>
              <w:rPr>
                <w:b/>
                <w:sz w:val="26"/>
                <w:szCs w:val="26"/>
              </w:rPr>
            </w:pPr>
          </w:p>
        </w:tc>
      </w:tr>
    </w:tbl>
    <w:p w14:paraId="5B7CBAD4" w14:textId="77777777" w:rsidR="00D243AE" w:rsidRPr="00A00180" w:rsidRDefault="00D243AE" w:rsidP="00D243AE">
      <w:pPr>
        <w:spacing w:line="240" w:lineRule="auto"/>
        <w:jc w:val="both"/>
        <w:rPr>
          <w:szCs w:val="28"/>
        </w:rPr>
      </w:pPr>
    </w:p>
    <w:p w14:paraId="5B182B3C" w14:textId="77777777" w:rsidR="00D243AE" w:rsidRPr="00A00180" w:rsidRDefault="00D243AE" w:rsidP="00D243AE">
      <w:pPr>
        <w:spacing w:line="240" w:lineRule="auto"/>
        <w:ind w:firstLine="2127"/>
        <w:jc w:val="both"/>
        <w:rPr>
          <w:szCs w:val="28"/>
        </w:rPr>
      </w:pPr>
      <w:r w:rsidRPr="00A00180">
        <w:rPr>
          <w:szCs w:val="28"/>
        </w:rPr>
        <w:t>Kính gửi:</w:t>
      </w:r>
    </w:p>
    <w:p w14:paraId="493F7CEE" w14:textId="77777777" w:rsidR="00D243AE" w:rsidRPr="00A00180" w:rsidRDefault="00D243AE" w:rsidP="00D243AE">
      <w:pPr>
        <w:spacing w:line="240" w:lineRule="auto"/>
        <w:ind w:firstLine="3261"/>
        <w:rPr>
          <w:szCs w:val="28"/>
        </w:rPr>
      </w:pPr>
      <w:r w:rsidRPr="00A00180">
        <w:rPr>
          <w:szCs w:val="28"/>
        </w:rPr>
        <w:t xml:space="preserve">- Các </w:t>
      </w:r>
      <w:r w:rsidR="00E309F2">
        <w:rPr>
          <w:szCs w:val="28"/>
        </w:rPr>
        <w:t>cơ quan</w:t>
      </w:r>
      <w:r w:rsidRPr="00A00180">
        <w:rPr>
          <w:szCs w:val="28"/>
        </w:rPr>
        <w:t>, đơn vị thuộc UBND huyện;</w:t>
      </w:r>
    </w:p>
    <w:p w14:paraId="23A89206" w14:textId="77777777" w:rsidR="00D243AE" w:rsidRPr="00A00180" w:rsidRDefault="00D243AE" w:rsidP="00D243AE">
      <w:pPr>
        <w:spacing w:line="240" w:lineRule="auto"/>
        <w:ind w:firstLine="3261"/>
        <w:rPr>
          <w:szCs w:val="28"/>
        </w:rPr>
      </w:pPr>
      <w:r w:rsidRPr="00A00180">
        <w:rPr>
          <w:szCs w:val="28"/>
        </w:rPr>
        <w:t>- Ban Chỉ huy Quân sự huyện;</w:t>
      </w:r>
    </w:p>
    <w:p w14:paraId="14F6C8AC" w14:textId="3CC05AB2" w:rsidR="00D243AE" w:rsidRPr="00A00180" w:rsidRDefault="00D243AE" w:rsidP="00D243AE">
      <w:pPr>
        <w:spacing w:line="240" w:lineRule="auto"/>
        <w:ind w:firstLine="3261"/>
        <w:rPr>
          <w:szCs w:val="28"/>
        </w:rPr>
      </w:pPr>
      <w:r w:rsidRPr="00A00180">
        <w:rPr>
          <w:szCs w:val="28"/>
        </w:rPr>
        <w:t xml:space="preserve">- </w:t>
      </w:r>
      <w:r w:rsidR="00B71505">
        <w:rPr>
          <w:szCs w:val="28"/>
        </w:rPr>
        <w:t>Công an huyện</w:t>
      </w:r>
      <w:r w:rsidRPr="00A00180">
        <w:rPr>
          <w:szCs w:val="28"/>
        </w:rPr>
        <w:t>;</w:t>
      </w:r>
    </w:p>
    <w:p w14:paraId="5A7D35D1" w14:textId="77777777" w:rsidR="00A00180" w:rsidRPr="00A00180" w:rsidRDefault="00A00180" w:rsidP="00D243AE">
      <w:pPr>
        <w:spacing w:line="240" w:lineRule="auto"/>
        <w:ind w:firstLine="3261"/>
        <w:rPr>
          <w:szCs w:val="28"/>
        </w:rPr>
      </w:pPr>
      <w:r w:rsidRPr="00A00180">
        <w:rPr>
          <w:szCs w:val="28"/>
        </w:rPr>
        <w:t>- Văn phòng Đăng ký đất đai huyện;</w:t>
      </w:r>
    </w:p>
    <w:p w14:paraId="108669C5" w14:textId="77777777" w:rsidR="00D243AE" w:rsidRPr="00A00180" w:rsidRDefault="00D243AE" w:rsidP="00D243AE">
      <w:pPr>
        <w:spacing w:line="240" w:lineRule="auto"/>
        <w:ind w:firstLine="3261"/>
        <w:rPr>
          <w:szCs w:val="28"/>
        </w:rPr>
      </w:pPr>
      <w:r w:rsidRPr="00A00180">
        <w:rPr>
          <w:szCs w:val="28"/>
        </w:rPr>
        <w:t>- Điện lực huyện Ia H’Drai;</w:t>
      </w:r>
    </w:p>
    <w:p w14:paraId="0F94720D" w14:textId="77777777" w:rsidR="00D243AE" w:rsidRPr="00A00180" w:rsidRDefault="00D243AE" w:rsidP="00D243AE">
      <w:pPr>
        <w:spacing w:line="240" w:lineRule="auto"/>
        <w:ind w:firstLine="3261"/>
        <w:rPr>
          <w:szCs w:val="28"/>
        </w:rPr>
      </w:pPr>
      <w:r w:rsidRPr="00A00180">
        <w:rPr>
          <w:szCs w:val="28"/>
        </w:rPr>
        <w:t>- Ủy ban nhân dân các xã.</w:t>
      </w:r>
    </w:p>
    <w:p w14:paraId="4CE81B23" w14:textId="77777777" w:rsidR="00D243AE" w:rsidRPr="00A00180" w:rsidRDefault="00D243AE" w:rsidP="00D243AE">
      <w:pPr>
        <w:spacing w:line="240" w:lineRule="auto"/>
        <w:jc w:val="center"/>
        <w:rPr>
          <w:szCs w:val="28"/>
        </w:rPr>
      </w:pPr>
    </w:p>
    <w:p w14:paraId="7F65F350" w14:textId="4EC3DF0B" w:rsidR="00D243AE" w:rsidRPr="00B71505" w:rsidRDefault="00D243AE" w:rsidP="00D243AE">
      <w:pPr>
        <w:spacing w:after="120" w:line="240" w:lineRule="auto"/>
        <w:ind w:firstLine="709"/>
        <w:jc w:val="both"/>
        <w:rPr>
          <w:szCs w:val="28"/>
          <w:shd w:val="clear" w:color="auto" w:fill="FFFFFF"/>
        </w:rPr>
      </w:pPr>
      <w:r w:rsidRPr="00B71505">
        <w:rPr>
          <w:szCs w:val="28"/>
        </w:rPr>
        <w:t>Thực hiện Công văn số</w:t>
      </w:r>
      <w:r w:rsidR="00DC7860" w:rsidRPr="00B71505">
        <w:rPr>
          <w:szCs w:val="28"/>
        </w:rPr>
        <w:t xml:space="preserve"> 31/HĐND-TH ngày 13/11</w:t>
      </w:r>
      <w:r w:rsidRPr="00B71505">
        <w:rPr>
          <w:szCs w:val="28"/>
        </w:rPr>
        <w:t xml:space="preserve">/2023 của Thường trực Hội đồng nhân dân huyện Ia H’Drai về việc </w:t>
      </w:r>
      <w:r w:rsidR="00DC7860" w:rsidRPr="00B71505">
        <w:rPr>
          <w:szCs w:val="28"/>
        </w:rPr>
        <w:t xml:space="preserve">đề nghị trả lời ý kiến, kiến nghị của cử tri trước kỳ họp lần thứ 7 HĐND huyện </w:t>
      </w:r>
      <w:r w:rsidRPr="00B71505">
        <w:rPr>
          <w:iCs/>
          <w:szCs w:val="28"/>
        </w:rPr>
        <w:t>(</w:t>
      </w:r>
      <w:r w:rsidRPr="00B71505">
        <w:rPr>
          <w:i/>
          <w:iCs/>
          <w:szCs w:val="28"/>
        </w:rPr>
        <w:t>Có gửi kèm văn bản</w:t>
      </w:r>
      <w:r w:rsidRPr="00B71505">
        <w:rPr>
          <w:iCs/>
          <w:szCs w:val="28"/>
        </w:rPr>
        <w:t>)</w:t>
      </w:r>
      <w:r w:rsidRPr="00B71505">
        <w:rPr>
          <w:szCs w:val="28"/>
        </w:rPr>
        <w:t>; Ủ</w:t>
      </w:r>
      <w:r w:rsidRPr="00B71505">
        <w:rPr>
          <w:szCs w:val="28"/>
          <w:shd w:val="clear" w:color="auto" w:fill="FFFFFF"/>
        </w:rPr>
        <w:t>y ban nhân dân huyện có ý kiến như sau:</w:t>
      </w:r>
    </w:p>
    <w:p w14:paraId="05344FF5" w14:textId="1365EA1D" w:rsidR="00D243AE" w:rsidRPr="0041527F" w:rsidRDefault="00D243AE" w:rsidP="00D243AE">
      <w:pPr>
        <w:spacing w:before="120" w:after="120" w:line="240" w:lineRule="auto"/>
        <w:ind w:firstLine="720"/>
        <w:jc w:val="both"/>
        <w:rPr>
          <w:rFonts w:cs="Times New Roman"/>
          <w:b/>
          <w:szCs w:val="28"/>
        </w:rPr>
      </w:pPr>
      <w:r w:rsidRPr="00B71505">
        <w:rPr>
          <w:rFonts w:cs="Times New Roman"/>
          <w:b/>
          <w:szCs w:val="28"/>
        </w:rPr>
        <w:t>1.</w:t>
      </w:r>
      <w:r w:rsidRPr="00B71505">
        <w:rPr>
          <w:rFonts w:cs="Times New Roman"/>
          <w:szCs w:val="28"/>
        </w:rPr>
        <w:t xml:space="preserve"> Các cơ quan, đơn vị được giao chủ trì (</w:t>
      </w:r>
      <w:r w:rsidRPr="00B71505">
        <w:rPr>
          <w:rFonts w:cs="Times New Roman"/>
          <w:i/>
          <w:szCs w:val="28"/>
        </w:rPr>
        <w:t xml:space="preserve">chi tiết có </w:t>
      </w:r>
      <w:r w:rsidR="00E309F2" w:rsidRPr="00B71505">
        <w:rPr>
          <w:rFonts w:cs="Times New Roman"/>
          <w:i/>
          <w:szCs w:val="28"/>
        </w:rPr>
        <w:t>P</w:t>
      </w:r>
      <w:r w:rsidRPr="00B71505">
        <w:rPr>
          <w:rFonts w:cs="Times New Roman"/>
          <w:i/>
          <w:szCs w:val="28"/>
        </w:rPr>
        <w:t>hụ lục giao nhiệm vụ kèm theo</w:t>
      </w:r>
      <w:r w:rsidRPr="00B71505">
        <w:rPr>
          <w:rFonts w:cs="Times New Roman"/>
          <w:szCs w:val="28"/>
        </w:rPr>
        <w:t xml:space="preserve">) khẩn trương phối hợp với các đơn vị liên quan kiểm </w:t>
      </w:r>
      <w:r w:rsidRPr="00B71505">
        <w:rPr>
          <w:rFonts w:cs="Times New Roman"/>
          <w:szCs w:val="28"/>
          <w:lang w:val="vi-VN"/>
        </w:rPr>
        <w:t xml:space="preserve">tra, rà soát, </w:t>
      </w:r>
      <w:r w:rsidRPr="00B71505">
        <w:rPr>
          <w:rFonts w:cs="Times New Roman"/>
          <w:szCs w:val="28"/>
        </w:rPr>
        <w:t xml:space="preserve">tham mưu Ủy ban nhân dân huyện </w:t>
      </w:r>
      <w:r w:rsidRPr="00B71505">
        <w:rPr>
          <w:rFonts w:cs="Times New Roman"/>
          <w:szCs w:val="28"/>
          <w:lang w:val="vi-VN"/>
        </w:rPr>
        <w:t>giải quyết, trả lời ý kiến, kiến nghị của</w:t>
      </w:r>
      <w:r w:rsidR="0041527F">
        <w:rPr>
          <w:rFonts w:cs="Times New Roman"/>
          <w:szCs w:val="28"/>
        </w:rPr>
        <w:t xml:space="preserve"> </w:t>
      </w:r>
      <w:r w:rsidR="0041527F" w:rsidRPr="00B71505">
        <w:rPr>
          <w:szCs w:val="28"/>
        </w:rPr>
        <w:t>cử tri trước kỳ họp lần thứ 7 HĐND huyệ</w:t>
      </w:r>
      <w:r w:rsidR="0041527F">
        <w:rPr>
          <w:szCs w:val="28"/>
        </w:rPr>
        <w:t xml:space="preserve">n </w:t>
      </w:r>
      <w:r w:rsidRPr="00B71505">
        <w:rPr>
          <w:rFonts w:cs="Times New Roman"/>
          <w:bCs/>
          <w:szCs w:val="28"/>
        </w:rPr>
        <w:t xml:space="preserve">gửi </w:t>
      </w:r>
      <w:r w:rsidRPr="00B71505">
        <w:rPr>
          <w:rFonts w:cs="Times New Roman"/>
          <w:szCs w:val="28"/>
          <w:lang w:val="vi-VN"/>
        </w:rPr>
        <w:t xml:space="preserve">về </w:t>
      </w:r>
      <w:r w:rsidRPr="00B71505">
        <w:rPr>
          <w:rFonts w:cs="Times New Roman"/>
          <w:szCs w:val="28"/>
        </w:rPr>
        <w:t>Văn phòng HĐND và UBND huyện</w:t>
      </w:r>
      <w:r w:rsidRPr="00B71505">
        <w:rPr>
          <w:rFonts w:cs="Times New Roman"/>
          <w:szCs w:val="28"/>
          <w:lang w:val="vi-VN"/>
        </w:rPr>
        <w:t xml:space="preserve"> </w:t>
      </w:r>
      <w:r w:rsidRPr="00B71505">
        <w:rPr>
          <w:rFonts w:cs="Times New Roman"/>
          <w:szCs w:val="28"/>
        </w:rPr>
        <w:t xml:space="preserve">tổng hợp. </w:t>
      </w:r>
      <w:r w:rsidRPr="0041527F">
        <w:rPr>
          <w:rFonts w:cs="Times New Roman"/>
          <w:b/>
          <w:szCs w:val="28"/>
        </w:rPr>
        <w:t xml:space="preserve">Hoàn thành </w:t>
      </w:r>
      <w:r w:rsidRPr="0041527F">
        <w:rPr>
          <w:rFonts w:cs="Times New Roman"/>
          <w:b/>
          <w:szCs w:val="28"/>
          <w:lang w:val="vi-VN"/>
        </w:rPr>
        <w:t xml:space="preserve">trước ngày </w:t>
      </w:r>
      <w:r w:rsidR="00217554">
        <w:rPr>
          <w:b/>
          <w:szCs w:val="28"/>
        </w:rPr>
        <w:t>26</w:t>
      </w:r>
      <w:r w:rsidRPr="0041527F">
        <w:rPr>
          <w:rFonts w:cs="Times New Roman"/>
          <w:b/>
          <w:szCs w:val="28"/>
        </w:rPr>
        <w:t xml:space="preserve"> </w:t>
      </w:r>
      <w:r w:rsidRPr="0041527F">
        <w:rPr>
          <w:rFonts w:cs="Times New Roman"/>
          <w:b/>
          <w:szCs w:val="28"/>
          <w:lang w:val="vi-VN"/>
        </w:rPr>
        <w:t xml:space="preserve">tháng </w:t>
      </w:r>
      <w:r w:rsidR="00DC7860" w:rsidRPr="0041527F">
        <w:rPr>
          <w:rFonts w:cs="Times New Roman"/>
          <w:b/>
          <w:szCs w:val="28"/>
        </w:rPr>
        <w:t>11</w:t>
      </w:r>
      <w:r w:rsidRPr="0041527F">
        <w:rPr>
          <w:rFonts w:cs="Times New Roman"/>
          <w:b/>
          <w:szCs w:val="28"/>
        </w:rPr>
        <w:t xml:space="preserve"> </w:t>
      </w:r>
      <w:r w:rsidRPr="0041527F">
        <w:rPr>
          <w:rFonts w:cs="Times New Roman"/>
          <w:b/>
          <w:szCs w:val="28"/>
          <w:lang w:val="vi-VN"/>
        </w:rPr>
        <w:t>năm 2023</w:t>
      </w:r>
      <w:r w:rsidRPr="0041527F">
        <w:rPr>
          <w:rFonts w:cs="Times New Roman"/>
          <w:szCs w:val="28"/>
          <w:lang w:val="vi-VN"/>
        </w:rPr>
        <w:t xml:space="preserve">. </w:t>
      </w:r>
    </w:p>
    <w:p w14:paraId="42EC2246" w14:textId="45674092" w:rsidR="00D243AE" w:rsidRPr="00B71505" w:rsidRDefault="00D243AE" w:rsidP="00D243AE">
      <w:pPr>
        <w:spacing w:before="120" w:after="120" w:line="240" w:lineRule="auto"/>
        <w:ind w:firstLine="720"/>
        <w:jc w:val="both"/>
        <w:rPr>
          <w:b/>
          <w:bCs/>
          <w:szCs w:val="28"/>
          <w:lang w:val="fr-FR"/>
        </w:rPr>
      </w:pPr>
      <w:r w:rsidRPr="00B71505">
        <w:rPr>
          <w:rFonts w:cs="Times New Roman"/>
          <w:b/>
          <w:szCs w:val="28"/>
        </w:rPr>
        <w:t>2</w:t>
      </w:r>
      <w:r w:rsidRPr="00B71505">
        <w:rPr>
          <w:rFonts w:cs="Times New Roman"/>
          <w:b/>
          <w:szCs w:val="28"/>
          <w:lang w:val="vi-VN"/>
        </w:rPr>
        <w:t>.</w:t>
      </w:r>
      <w:r w:rsidRPr="00B71505">
        <w:rPr>
          <w:rFonts w:cs="Times New Roman"/>
          <w:szCs w:val="28"/>
          <w:lang w:val="vi-VN"/>
        </w:rPr>
        <w:t xml:space="preserve"> </w:t>
      </w:r>
      <w:r w:rsidRPr="00B71505">
        <w:rPr>
          <w:bCs/>
          <w:szCs w:val="28"/>
          <w:lang w:val="fr-FR"/>
        </w:rPr>
        <w:t xml:space="preserve">Giao Văn phòng HĐND và UBND huyện tổng hợp, tham mưu Ủy ban nhân dân huyện Báo cáo kết quả giải quyết, trả lời các ý kiến, kiến nghị của cử tri. </w:t>
      </w:r>
      <w:r w:rsidRPr="00B71505">
        <w:rPr>
          <w:b/>
          <w:bCs/>
          <w:szCs w:val="28"/>
          <w:lang w:val="fr-FR"/>
        </w:rPr>
        <w:t>Hoàn thành trước ngày</w:t>
      </w:r>
      <w:r w:rsidR="00DC7860" w:rsidRPr="00B71505">
        <w:rPr>
          <w:b/>
          <w:bCs/>
          <w:szCs w:val="28"/>
          <w:lang w:val="fr-FR"/>
        </w:rPr>
        <w:t xml:space="preserve"> 2</w:t>
      </w:r>
      <w:r w:rsidR="00217554">
        <w:rPr>
          <w:b/>
          <w:bCs/>
          <w:szCs w:val="28"/>
          <w:lang w:val="fr-FR"/>
        </w:rPr>
        <w:t xml:space="preserve">8 </w:t>
      </w:r>
      <w:r w:rsidR="00DC7860" w:rsidRPr="00B71505">
        <w:rPr>
          <w:b/>
          <w:bCs/>
          <w:szCs w:val="28"/>
          <w:lang w:val="fr-FR"/>
        </w:rPr>
        <w:t>tháng 11</w:t>
      </w:r>
      <w:r w:rsidRPr="00B71505">
        <w:rPr>
          <w:b/>
          <w:bCs/>
          <w:szCs w:val="28"/>
          <w:lang w:val="fr-FR"/>
        </w:rPr>
        <w:t xml:space="preserve"> năm 2023</w:t>
      </w:r>
      <w:r w:rsidRPr="0041527F">
        <w:rPr>
          <w:bCs/>
          <w:szCs w:val="28"/>
          <w:lang w:val="fr-FR"/>
        </w:rPr>
        <w:t>.</w:t>
      </w:r>
    </w:p>
    <w:p w14:paraId="77EBC113" w14:textId="4B780C50" w:rsidR="00D243AE" w:rsidRPr="00B71505" w:rsidRDefault="00B71505" w:rsidP="00D243AE">
      <w:pPr>
        <w:spacing w:before="120" w:line="240" w:lineRule="auto"/>
        <w:ind w:firstLine="709"/>
        <w:jc w:val="both"/>
        <w:rPr>
          <w:bCs/>
          <w:szCs w:val="28"/>
          <w:lang w:val="fr-FR"/>
        </w:rPr>
      </w:pPr>
      <w:r>
        <w:rPr>
          <w:bCs/>
          <w:szCs w:val="28"/>
          <w:lang w:val="fr-FR"/>
        </w:rPr>
        <w:t>Đề nghị</w:t>
      </w:r>
      <w:r w:rsidR="00D243AE" w:rsidRPr="00B71505">
        <w:rPr>
          <w:bCs/>
          <w:szCs w:val="28"/>
          <w:lang w:val="fr-FR"/>
        </w:rPr>
        <w:t xml:space="preserve"> các cơ quan, đơn vị và Ủy ban nhân dân các xã nghiêm túc triển khai thực hiện./.</w:t>
      </w:r>
    </w:p>
    <w:p w14:paraId="2A5AFA74" w14:textId="77777777" w:rsidR="002A70D9" w:rsidRPr="00A00180" w:rsidRDefault="002A70D9" w:rsidP="00D243AE">
      <w:pPr>
        <w:spacing w:line="240" w:lineRule="auto"/>
        <w:jc w:val="both"/>
        <w:rPr>
          <w:szCs w:val="28"/>
        </w:rPr>
      </w:pPr>
    </w:p>
    <w:tbl>
      <w:tblPr>
        <w:tblW w:w="0" w:type="auto"/>
        <w:tblLook w:val="04A0" w:firstRow="1" w:lastRow="0" w:firstColumn="1" w:lastColumn="0" w:noHBand="0" w:noVBand="1"/>
      </w:tblPr>
      <w:tblGrid>
        <w:gridCol w:w="4676"/>
        <w:gridCol w:w="4679"/>
      </w:tblGrid>
      <w:tr w:rsidR="00D243AE" w:rsidRPr="00E603FA" w14:paraId="01BFAF89" w14:textId="77777777" w:rsidTr="00141847">
        <w:tc>
          <w:tcPr>
            <w:tcW w:w="4785" w:type="dxa"/>
            <w:shd w:val="clear" w:color="auto" w:fill="auto"/>
          </w:tcPr>
          <w:p w14:paraId="7F46F40D" w14:textId="77777777" w:rsidR="00D243AE" w:rsidRPr="00AA1016" w:rsidRDefault="00D243AE" w:rsidP="00141847">
            <w:pPr>
              <w:spacing w:line="240" w:lineRule="auto"/>
              <w:jc w:val="both"/>
              <w:rPr>
                <w:b/>
                <w:bCs/>
                <w:i/>
                <w:sz w:val="24"/>
                <w:szCs w:val="24"/>
                <w:lang w:val="fr-FR"/>
              </w:rPr>
            </w:pPr>
            <w:r w:rsidRPr="00AA1016">
              <w:rPr>
                <w:b/>
                <w:bCs/>
                <w:i/>
                <w:sz w:val="24"/>
                <w:szCs w:val="24"/>
                <w:lang w:val="fr-FR"/>
              </w:rPr>
              <w:t xml:space="preserve">Nơi nhận: </w:t>
            </w:r>
          </w:p>
          <w:p w14:paraId="600D949A" w14:textId="584A30A8" w:rsidR="00D243AE" w:rsidRDefault="00D243AE" w:rsidP="00141847">
            <w:pPr>
              <w:spacing w:line="240" w:lineRule="auto"/>
              <w:jc w:val="both"/>
              <w:rPr>
                <w:bCs/>
                <w:sz w:val="22"/>
                <w:lang w:val="fr-FR"/>
              </w:rPr>
            </w:pPr>
            <w:r w:rsidRPr="00AA1016">
              <w:rPr>
                <w:bCs/>
                <w:sz w:val="22"/>
                <w:lang w:val="fr-FR"/>
              </w:rPr>
              <w:t>- Như trên;</w:t>
            </w:r>
          </w:p>
          <w:p w14:paraId="03F6E1AC" w14:textId="638E057C" w:rsidR="00243B91" w:rsidRPr="00AA1016" w:rsidRDefault="00243B91" w:rsidP="00141847">
            <w:pPr>
              <w:spacing w:line="240" w:lineRule="auto"/>
              <w:jc w:val="both"/>
              <w:rPr>
                <w:bCs/>
                <w:sz w:val="22"/>
                <w:lang w:val="fr-FR"/>
              </w:rPr>
            </w:pPr>
            <w:r>
              <w:rPr>
                <w:bCs/>
                <w:sz w:val="22"/>
                <w:lang w:val="fr-FR"/>
              </w:rPr>
              <w:t>- Thường trực HĐND huyện;</w:t>
            </w:r>
          </w:p>
          <w:p w14:paraId="6F739FF1" w14:textId="77777777" w:rsidR="00D243AE" w:rsidRPr="00AA1016" w:rsidRDefault="00D243AE" w:rsidP="00141847">
            <w:pPr>
              <w:spacing w:line="240" w:lineRule="auto"/>
              <w:jc w:val="both"/>
              <w:rPr>
                <w:bCs/>
                <w:sz w:val="22"/>
                <w:lang w:val="fr-FR"/>
              </w:rPr>
            </w:pPr>
            <w:r w:rsidRPr="00AA1016">
              <w:rPr>
                <w:bCs/>
                <w:sz w:val="22"/>
                <w:lang w:val="fr-FR"/>
              </w:rPr>
              <w:t xml:space="preserve">- Chủ tịch, các PCT UBND huyện; </w:t>
            </w:r>
          </w:p>
          <w:p w14:paraId="41CBCCBF" w14:textId="77777777" w:rsidR="00D243AE" w:rsidRPr="00AA1016" w:rsidRDefault="00D243AE" w:rsidP="00141847">
            <w:pPr>
              <w:spacing w:line="240" w:lineRule="auto"/>
              <w:jc w:val="both"/>
              <w:rPr>
                <w:bCs/>
                <w:sz w:val="22"/>
                <w:lang w:val="fr-FR"/>
              </w:rPr>
            </w:pPr>
            <w:r w:rsidRPr="00AA1016">
              <w:rPr>
                <w:bCs/>
                <w:sz w:val="22"/>
                <w:lang w:val="fr-FR"/>
              </w:rPr>
              <w:t xml:space="preserve">- Văn phòng HĐND và UBND huyện; </w:t>
            </w:r>
          </w:p>
          <w:p w14:paraId="427AA051" w14:textId="77777777" w:rsidR="00D243AE" w:rsidRPr="00E603FA" w:rsidRDefault="00D243AE" w:rsidP="00141847">
            <w:pPr>
              <w:spacing w:line="240" w:lineRule="auto"/>
              <w:jc w:val="both"/>
              <w:rPr>
                <w:bCs/>
                <w:lang w:val="fr-FR"/>
              </w:rPr>
            </w:pPr>
            <w:r w:rsidRPr="00AA1016">
              <w:rPr>
                <w:bCs/>
                <w:sz w:val="22"/>
                <w:lang w:val="fr-FR"/>
              </w:rPr>
              <w:t>- Lưu: VT-TH.</w:t>
            </w:r>
            <w:r w:rsidRPr="00E603FA">
              <w:rPr>
                <w:bCs/>
                <w:lang w:val="fr-FR"/>
              </w:rPr>
              <w:t xml:space="preserve">   </w:t>
            </w:r>
          </w:p>
        </w:tc>
        <w:tc>
          <w:tcPr>
            <w:tcW w:w="4785" w:type="dxa"/>
            <w:shd w:val="clear" w:color="auto" w:fill="auto"/>
          </w:tcPr>
          <w:p w14:paraId="75651099" w14:textId="77777777" w:rsidR="00D243AE" w:rsidRPr="00E603FA" w:rsidRDefault="00D243AE" w:rsidP="00141847">
            <w:pPr>
              <w:spacing w:line="240" w:lineRule="auto"/>
              <w:jc w:val="center"/>
              <w:rPr>
                <w:b/>
                <w:bCs/>
                <w:szCs w:val="28"/>
                <w:lang w:val="fr-FR"/>
              </w:rPr>
            </w:pPr>
            <w:r w:rsidRPr="00E603FA">
              <w:rPr>
                <w:b/>
                <w:bCs/>
                <w:szCs w:val="28"/>
                <w:lang w:val="fr-FR"/>
              </w:rPr>
              <w:t>TM. ỦY BAN NHÂN DÂN</w:t>
            </w:r>
          </w:p>
          <w:p w14:paraId="413AC13B" w14:textId="77777777" w:rsidR="00D243AE" w:rsidRPr="00E603FA" w:rsidRDefault="00D243AE" w:rsidP="00141847">
            <w:pPr>
              <w:spacing w:line="240" w:lineRule="auto"/>
              <w:jc w:val="center"/>
              <w:rPr>
                <w:b/>
                <w:bCs/>
                <w:szCs w:val="28"/>
                <w:lang w:val="fr-FR"/>
              </w:rPr>
            </w:pPr>
            <w:r w:rsidRPr="00E603FA">
              <w:rPr>
                <w:b/>
                <w:bCs/>
                <w:szCs w:val="28"/>
                <w:lang w:val="fr-FR"/>
              </w:rPr>
              <w:t>KT. CHỦ TỊCH</w:t>
            </w:r>
          </w:p>
          <w:p w14:paraId="0613D3D2" w14:textId="77777777" w:rsidR="00D243AE" w:rsidRPr="00E603FA" w:rsidRDefault="00D243AE" w:rsidP="00141847">
            <w:pPr>
              <w:spacing w:line="240" w:lineRule="auto"/>
              <w:jc w:val="center"/>
              <w:rPr>
                <w:b/>
                <w:bCs/>
                <w:szCs w:val="28"/>
                <w:lang w:val="fr-FR"/>
              </w:rPr>
            </w:pPr>
            <w:r w:rsidRPr="00E603FA">
              <w:rPr>
                <w:b/>
                <w:bCs/>
                <w:szCs w:val="28"/>
                <w:lang w:val="fr-FR"/>
              </w:rPr>
              <w:t>PHÓ CHỦ TỊCH</w:t>
            </w:r>
          </w:p>
          <w:p w14:paraId="41B1DB88" w14:textId="77777777" w:rsidR="00D243AE" w:rsidRPr="00E603FA" w:rsidRDefault="00D243AE" w:rsidP="00141847">
            <w:pPr>
              <w:spacing w:line="240" w:lineRule="auto"/>
              <w:jc w:val="center"/>
              <w:rPr>
                <w:b/>
                <w:bCs/>
                <w:szCs w:val="28"/>
                <w:lang w:val="fr-FR"/>
              </w:rPr>
            </w:pPr>
          </w:p>
          <w:p w14:paraId="2D7821F9" w14:textId="77777777" w:rsidR="00D243AE" w:rsidRPr="00E603FA" w:rsidRDefault="00D243AE" w:rsidP="00141847">
            <w:pPr>
              <w:spacing w:line="240" w:lineRule="auto"/>
              <w:jc w:val="center"/>
              <w:rPr>
                <w:b/>
                <w:bCs/>
                <w:szCs w:val="28"/>
                <w:lang w:val="fr-FR"/>
              </w:rPr>
            </w:pPr>
          </w:p>
          <w:p w14:paraId="74BC2126" w14:textId="77777777" w:rsidR="00D243AE" w:rsidRPr="00E603FA" w:rsidRDefault="00D243AE" w:rsidP="00141847">
            <w:pPr>
              <w:spacing w:line="240" w:lineRule="auto"/>
              <w:jc w:val="center"/>
              <w:rPr>
                <w:b/>
                <w:bCs/>
                <w:szCs w:val="28"/>
                <w:lang w:val="fr-FR"/>
              </w:rPr>
            </w:pPr>
          </w:p>
          <w:p w14:paraId="7050AAE2" w14:textId="77777777" w:rsidR="00D243AE" w:rsidRPr="00E603FA" w:rsidRDefault="00D243AE" w:rsidP="00141847">
            <w:pPr>
              <w:spacing w:line="240" w:lineRule="auto"/>
              <w:jc w:val="center"/>
              <w:rPr>
                <w:b/>
                <w:bCs/>
                <w:szCs w:val="28"/>
                <w:lang w:val="fr-FR"/>
              </w:rPr>
            </w:pPr>
          </w:p>
          <w:p w14:paraId="61B89882" w14:textId="77777777" w:rsidR="00D243AE" w:rsidRPr="00E603FA" w:rsidRDefault="00D243AE" w:rsidP="00141847">
            <w:pPr>
              <w:spacing w:line="240" w:lineRule="auto"/>
              <w:jc w:val="center"/>
              <w:rPr>
                <w:bCs/>
                <w:szCs w:val="28"/>
                <w:lang w:val="fr-FR"/>
              </w:rPr>
            </w:pPr>
            <w:r w:rsidRPr="00E603FA">
              <w:rPr>
                <w:b/>
                <w:bCs/>
                <w:szCs w:val="28"/>
                <w:lang w:val="fr-FR"/>
              </w:rPr>
              <w:t>Bùi Văn Nhàng</w:t>
            </w:r>
          </w:p>
        </w:tc>
      </w:tr>
    </w:tbl>
    <w:p w14:paraId="31BDDB5C" w14:textId="77777777" w:rsidR="00D243AE" w:rsidRDefault="00D243AE" w:rsidP="00D243AE">
      <w:pPr>
        <w:spacing w:line="240" w:lineRule="auto"/>
        <w:jc w:val="both"/>
        <w:rPr>
          <w:szCs w:val="28"/>
        </w:rPr>
        <w:sectPr w:rsidR="00D243AE" w:rsidSect="00A00180">
          <w:headerReference w:type="default" r:id="rId7"/>
          <w:pgSz w:w="11907" w:h="16840" w:code="9"/>
          <w:pgMar w:top="1134" w:right="851" w:bottom="1134" w:left="1701" w:header="720" w:footer="720" w:gutter="0"/>
          <w:pgNumType w:start="1"/>
          <w:cols w:space="720"/>
          <w:titlePg/>
          <w:docGrid w:linePitch="381"/>
        </w:sectPr>
      </w:pPr>
    </w:p>
    <w:p w14:paraId="5B9521ED" w14:textId="77777777" w:rsidR="00B542E8" w:rsidRPr="007A7606" w:rsidRDefault="00B542E8" w:rsidP="00A00180">
      <w:pPr>
        <w:spacing w:line="240" w:lineRule="auto"/>
        <w:jc w:val="center"/>
        <w:rPr>
          <w:b/>
          <w:szCs w:val="28"/>
        </w:rPr>
      </w:pPr>
      <w:r w:rsidRPr="007A7606">
        <w:rPr>
          <w:b/>
          <w:szCs w:val="28"/>
        </w:rPr>
        <w:lastRenderedPageBreak/>
        <w:t>Phụ lục</w:t>
      </w:r>
    </w:p>
    <w:p w14:paraId="03437936" w14:textId="77777777" w:rsidR="00B542E8" w:rsidRDefault="00B542E8" w:rsidP="00A00180">
      <w:pPr>
        <w:spacing w:line="240" w:lineRule="auto"/>
        <w:jc w:val="center"/>
        <w:rPr>
          <w:szCs w:val="28"/>
        </w:rPr>
      </w:pPr>
      <w:r>
        <w:rPr>
          <w:szCs w:val="28"/>
        </w:rPr>
        <w:t>(</w:t>
      </w:r>
      <w:r w:rsidRPr="007A7606">
        <w:rPr>
          <w:i/>
          <w:szCs w:val="28"/>
        </w:rPr>
        <w:t>Kèm theo Công văn số       UBND-TH ngày      tháng      năm 2023 của Ủy ban nhân dân huyện Ia H’Drai</w:t>
      </w:r>
      <w:r>
        <w:rPr>
          <w:szCs w:val="28"/>
        </w:rPr>
        <w:t>)</w:t>
      </w:r>
    </w:p>
    <w:p w14:paraId="4E8DC69C" w14:textId="77777777" w:rsidR="00A00180" w:rsidRDefault="00A00180" w:rsidP="00B542E8">
      <w:pPr>
        <w:spacing w:after="12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205"/>
        <w:gridCol w:w="7259"/>
        <w:gridCol w:w="1949"/>
        <w:gridCol w:w="2590"/>
      </w:tblGrid>
      <w:tr w:rsidR="001A5E86" w:rsidRPr="001A5E86" w14:paraId="13B2B218" w14:textId="77777777" w:rsidTr="00961343">
        <w:tc>
          <w:tcPr>
            <w:tcW w:w="189" w:type="pct"/>
            <w:shd w:val="clear" w:color="auto" w:fill="auto"/>
            <w:vAlign w:val="center"/>
          </w:tcPr>
          <w:p w14:paraId="30093F25" w14:textId="77777777" w:rsidR="00B542E8" w:rsidRPr="001A5E86" w:rsidRDefault="00B542E8" w:rsidP="001A5E86">
            <w:pPr>
              <w:spacing w:before="120" w:after="120" w:line="240" w:lineRule="auto"/>
              <w:jc w:val="center"/>
              <w:rPr>
                <w:rFonts w:cs="Times New Roman"/>
                <w:b/>
                <w:szCs w:val="28"/>
              </w:rPr>
            </w:pPr>
            <w:r w:rsidRPr="001A5E86">
              <w:rPr>
                <w:rFonts w:cs="Times New Roman"/>
                <w:b/>
                <w:szCs w:val="28"/>
              </w:rPr>
              <w:t>Stt</w:t>
            </w:r>
          </w:p>
        </w:tc>
        <w:tc>
          <w:tcPr>
            <w:tcW w:w="758" w:type="pct"/>
            <w:vAlign w:val="center"/>
          </w:tcPr>
          <w:p w14:paraId="6DC82B35" w14:textId="77777777" w:rsidR="00B542E8" w:rsidRPr="001A5E86" w:rsidRDefault="00B542E8" w:rsidP="001A5E86">
            <w:pPr>
              <w:spacing w:before="120" w:after="120" w:line="240" w:lineRule="auto"/>
              <w:jc w:val="center"/>
              <w:rPr>
                <w:rFonts w:cs="Times New Roman"/>
                <w:b/>
                <w:szCs w:val="28"/>
              </w:rPr>
            </w:pPr>
            <w:r w:rsidRPr="001A5E86">
              <w:rPr>
                <w:rFonts w:cs="Times New Roman"/>
                <w:b/>
                <w:szCs w:val="28"/>
              </w:rPr>
              <w:t>Kiến nghị của cử tri</w:t>
            </w:r>
          </w:p>
        </w:tc>
        <w:tc>
          <w:tcPr>
            <w:tcW w:w="2493" w:type="pct"/>
            <w:shd w:val="clear" w:color="auto" w:fill="auto"/>
            <w:vAlign w:val="center"/>
          </w:tcPr>
          <w:p w14:paraId="332E7602" w14:textId="77777777" w:rsidR="00B542E8" w:rsidRPr="001A5E86" w:rsidRDefault="00B542E8" w:rsidP="001A5E86">
            <w:pPr>
              <w:spacing w:before="120" w:after="120" w:line="240" w:lineRule="auto"/>
              <w:jc w:val="center"/>
              <w:rPr>
                <w:rFonts w:cs="Times New Roman"/>
                <w:b/>
                <w:szCs w:val="28"/>
              </w:rPr>
            </w:pPr>
            <w:r w:rsidRPr="001A5E86">
              <w:rPr>
                <w:rFonts w:cs="Times New Roman"/>
                <w:b/>
                <w:szCs w:val="28"/>
              </w:rPr>
              <w:t>Nội dung</w:t>
            </w:r>
            <w:r w:rsidR="00961343" w:rsidRPr="001A5E86">
              <w:rPr>
                <w:rFonts w:cs="Times New Roman"/>
                <w:b/>
                <w:szCs w:val="28"/>
              </w:rPr>
              <w:t xml:space="preserve"> kiến nghị</w:t>
            </w:r>
          </w:p>
        </w:tc>
        <w:tc>
          <w:tcPr>
            <w:tcW w:w="670" w:type="pct"/>
            <w:shd w:val="clear" w:color="auto" w:fill="auto"/>
            <w:vAlign w:val="center"/>
          </w:tcPr>
          <w:p w14:paraId="1871F7FB" w14:textId="77777777" w:rsidR="00B542E8" w:rsidRPr="001A5E86" w:rsidRDefault="00B542E8" w:rsidP="001A5E86">
            <w:pPr>
              <w:spacing w:before="120" w:after="120" w:line="240" w:lineRule="auto"/>
              <w:jc w:val="center"/>
              <w:rPr>
                <w:rFonts w:cs="Times New Roman"/>
                <w:b/>
                <w:szCs w:val="28"/>
              </w:rPr>
            </w:pPr>
            <w:r w:rsidRPr="001A5E86">
              <w:rPr>
                <w:rFonts w:cs="Times New Roman"/>
                <w:b/>
                <w:szCs w:val="28"/>
              </w:rPr>
              <w:t>Cơ quan chủ trì</w:t>
            </w:r>
          </w:p>
        </w:tc>
        <w:tc>
          <w:tcPr>
            <w:tcW w:w="890" w:type="pct"/>
            <w:shd w:val="clear" w:color="auto" w:fill="auto"/>
            <w:vAlign w:val="center"/>
          </w:tcPr>
          <w:p w14:paraId="67431613" w14:textId="77777777" w:rsidR="00B542E8" w:rsidRPr="001A5E86" w:rsidRDefault="00B542E8" w:rsidP="001A5E86">
            <w:pPr>
              <w:spacing w:before="120" w:after="120" w:line="240" w:lineRule="auto"/>
              <w:jc w:val="center"/>
              <w:rPr>
                <w:rFonts w:cs="Times New Roman"/>
                <w:b/>
                <w:szCs w:val="28"/>
              </w:rPr>
            </w:pPr>
            <w:r w:rsidRPr="001A5E86">
              <w:rPr>
                <w:rFonts w:cs="Times New Roman"/>
                <w:b/>
                <w:szCs w:val="28"/>
              </w:rPr>
              <w:t>Cơ quan phối hợp</w:t>
            </w:r>
          </w:p>
        </w:tc>
      </w:tr>
      <w:tr w:rsidR="001A5E86" w:rsidRPr="001A5E86" w14:paraId="2A0C2D95" w14:textId="77777777" w:rsidTr="00C91BA8">
        <w:trPr>
          <w:trHeight w:val="2046"/>
        </w:trPr>
        <w:tc>
          <w:tcPr>
            <w:tcW w:w="189" w:type="pct"/>
            <w:shd w:val="clear" w:color="auto" w:fill="auto"/>
            <w:vAlign w:val="center"/>
          </w:tcPr>
          <w:p w14:paraId="4966F85E" w14:textId="77777777" w:rsidR="00B542E8" w:rsidRPr="001A5E86" w:rsidRDefault="00D243AE" w:rsidP="001A5E86">
            <w:pPr>
              <w:spacing w:before="120" w:after="120" w:line="240" w:lineRule="auto"/>
              <w:jc w:val="center"/>
              <w:rPr>
                <w:rFonts w:cs="Times New Roman"/>
                <w:szCs w:val="28"/>
              </w:rPr>
            </w:pPr>
            <w:r w:rsidRPr="001A5E86">
              <w:rPr>
                <w:rFonts w:cs="Times New Roman"/>
                <w:szCs w:val="28"/>
              </w:rPr>
              <w:t>01</w:t>
            </w:r>
          </w:p>
        </w:tc>
        <w:tc>
          <w:tcPr>
            <w:tcW w:w="758" w:type="pct"/>
            <w:vAlign w:val="center"/>
          </w:tcPr>
          <w:p w14:paraId="0E530A17" w14:textId="3191A0A7" w:rsidR="00B542E8" w:rsidRPr="001A5E86" w:rsidRDefault="00323475" w:rsidP="001A5E86">
            <w:pPr>
              <w:shd w:val="clear" w:color="auto" w:fill="FFFFFF"/>
              <w:spacing w:before="120" w:after="120" w:line="240" w:lineRule="auto"/>
              <w:ind w:hanging="13"/>
              <w:jc w:val="center"/>
              <w:rPr>
                <w:rFonts w:cs="Times New Roman"/>
                <w:b/>
                <w:szCs w:val="28"/>
                <w:lang w:val="de-DE"/>
              </w:rPr>
            </w:pPr>
            <w:r w:rsidRPr="001A5E86">
              <w:rPr>
                <w:rFonts w:cs="Times New Roman"/>
                <w:b/>
                <w:bCs/>
                <w:szCs w:val="28"/>
              </w:rPr>
              <w:t xml:space="preserve">Cử tri: </w:t>
            </w:r>
            <w:r w:rsidRPr="001A5E86">
              <w:rPr>
                <w:rFonts w:eastAsia="Calibri" w:cs="Times New Roman"/>
                <w:b/>
                <w:szCs w:val="28"/>
              </w:rPr>
              <w:t>Nguyễn Thị Huế - Thôn 2 xã Ia Dom</w:t>
            </w:r>
          </w:p>
        </w:tc>
        <w:tc>
          <w:tcPr>
            <w:tcW w:w="2493" w:type="pct"/>
            <w:shd w:val="clear" w:color="auto" w:fill="auto"/>
            <w:vAlign w:val="center"/>
          </w:tcPr>
          <w:p w14:paraId="22B6C2F7" w14:textId="3AA2F910" w:rsidR="00B542E8" w:rsidRPr="001A5E86" w:rsidRDefault="00323475" w:rsidP="001A5E86">
            <w:pPr>
              <w:spacing w:before="120" w:after="120" w:line="240" w:lineRule="auto"/>
              <w:ind w:firstLine="720"/>
              <w:jc w:val="both"/>
              <w:rPr>
                <w:rFonts w:eastAsia="Calibri" w:cs="Times New Roman"/>
                <w:szCs w:val="28"/>
              </w:rPr>
            </w:pPr>
            <w:r w:rsidRPr="001A5E86">
              <w:rPr>
                <w:rFonts w:eastAsia="Calibri" w:cs="Times New Roman"/>
                <w:szCs w:val="28"/>
              </w:rPr>
              <w:t>Kiến nghị gia đình làm sổ đỏ làm từ năm 2021 đến giờ nhưng chưa được giải quyết, đề nghị huyện đẩy nhanh tiến độ cấp quyền sử dụng đấ</w:t>
            </w:r>
            <w:r w:rsidR="00190913">
              <w:rPr>
                <w:rFonts w:eastAsia="Calibri" w:cs="Times New Roman"/>
                <w:szCs w:val="28"/>
              </w:rPr>
              <w:t>t cho N</w:t>
            </w:r>
            <w:r w:rsidRPr="001A5E86">
              <w:rPr>
                <w:rFonts w:eastAsia="Calibri" w:cs="Times New Roman"/>
                <w:szCs w:val="28"/>
              </w:rPr>
              <w:t>hân dân.</w:t>
            </w:r>
          </w:p>
        </w:tc>
        <w:tc>
          <w:tcPr>
            <w:tcW w:w="670" w:type="pct"/>
            <w:shd w:val="clear" w:color="auto" w:fill="auto"/>
            <w:vAlign w:val="center"/>
          </w:tcPr>
          <w:p w14:paraId="58623075" w14:textId="4FCCB81D" w:rsidR="00B542E8" w:rsidRPr="001A5E86" w:rsidRDefault="00323475" w:rsidP="001A5E86">
            <w:pPr>
              <w:spacing w:before="120" w:after="120" w:line="240" w:lineRule="auto"/>
              <w:jc w:val="center"/>
              <w:rPr>
                <w:rFonts w:cs="Times New Roman"/>
                <w:szCs w:val="28"/>
              </w:rPr>
            </w:pPr>
            <w:r w:rsidRPr="001A5E86">
              <w:rPr>
                <w:rFonts w:cs="Times New Roman"/>
                <w:szCs w:val="28"/>
              </w:rPr>
              <w:t>Phòng Tài nguyên và Môi trường</w:t>
            </w:r>
          </w:p>
        </w:tc>
        <w:tc>
          <w:tcPr>
            <w:tcW w:w="890" w:type="pct"/>
            <w:shd w:val="clear" w:color="auto" w:fill="auto"/>
            <w:vAlign w:val="center"/>
          </w:tcPr>
          <w:p w14:paraId="49E9D138" w14:textId="1C1855E6" w:rsidR="00B542E8" w:rsidRPr="001A5E86" w:rsidRDefault="00323475" w:rsidP="001A5E86">
            <w:pPr>
              <w:spacing w:before="120" w:after="120" w:line="240" w:lineRule="auto"/>
              <w:jc w:val="center"/>
              <w:rPr>
                <w:rFonts w:cs="Times New Roman"/>
                <w:szCs w:val="28"/>
              </w:rPr>
            </w:pPr>
            <w:r w:rsidRPr="001A5E86">
              <w:rPr>
                <w:rFonts w:eastAsia="Calibri" w:cs="Times New Roman"/>
                <w:szCs w:val="28"/>
              </w:rPr>
              <w:t>UBND xã Ia Dom, Văn phòng Đăng ký đất đai huyện</w:t>
            </w:r>
          </w:p>
        </w:tc>
      </w:tr>
      <w:tr w:rsidR="001A5E86" w:rsidRPr="001A5E86" w14:paraId="701C74C7" w14:textId="77777777" w:rsidTr="00F72C3E">
        <w:tc>
          <w:tcPr>
            <w:tcW w:w="189" w:type="pct"/>
            <w:shd w:val="clear" w:color="auto" w:fill="auto"/>
            <w:vAlign w:val="center"/>
          </w:tcPr>
          <w:p w14:paraId="303D779C" w14:textId="77777777" w:rsidR="00B542E8" w:rsidRPr="001A5E86" w:rsidRDefault="00D243AE" w:rsidP="001A5E86">
            <w:pPr>
              <w:spacing w:before="120" w:after="120" w:line="240" w:lineRule="auto"/>
              <w:jc w:val="center"/>
              <w:rPr>
                <w:rFonts w:cs="Times New Roman"/>
                <w:szCs w:val="28"/>
              </w:rPr>
            </w:pPr>
            <w:r w:rsidRPr="001A5E86">
              <w:rPr>
                <w:rFonts w:cs="Times New Roman"/>
                <w:szCs w:val="28"/>
              </w:rPr>
              <w:t>02</w:t>
            </w:r>
          </w:p>
        </w:tc>
        <w:tc>
          <w:tcPr>
            <w:tcW w:w="758" w:type="pct"/>
            <w:vAlign w:val="center"/>
          </w:tcPr>
          <w:p w14:paraId="41226447" w14:textId="7595F80C" w:rsidR="00B542E8" w:rsidRPr="001A5E86" w:rsidRDefault="006D4A64" w:rsidP="001A5E86">
            <w:pPr>
              <w:shd w:val="clear" w:color="auto" w:fill="FFFFFF"/>
              <w:spacing w:before="120" w:after="120" w:line="240" w:lineRule="auto"/>
              <w:ind w:hanging="13"/>
              <w:jc w:val="center"/>
              <w:rPr>
                <w:rFonts w:cs="Times New Roman"/>
                <w:b/>
                <w:szCs w:val="28"/>
                <w:shd w:val="clear" w:color="auto" w:fill="FFFFFF"/>
                <w:lang w:val="vi-VN"/>
              </w:rPr>
            </w:pPr>
            <w:r w:rsidRPr="001A5E86">
              <w:rPr>
                <w:rFonts w:cs="Times New Roman"/>
                <w:b/>
                <w:bCs/>
                <w:szCs w:val="28"/>
              </w:rPr>
              <w:t>Cử tri Bùi Văn Quang, thôn 2, xã Ia Dom</w:t>
            </w:r>
          </w:p>
        </w:tc>
        <w:tc>
          <w:tcPr>
            <w:tcW w:w="2493" w:type="pct"/>
            <w:shd w:val="clear" w:color="auto" w:fill="auto"/>
            <w:vAlign w:val="center"/>
          </w:tcPr>
          <w:p w14:paraId="5F6DD201" w14:textId="650A4255" w:rsidR="00B542E8" w:rsidRPr="001A5E86" w:rsidRDefault="006D4A64" w:rsidP="001A5E86">
            <w:pPr>
              <w:spacing w:before="120" w:after="120" w:line="240" w:lineRule="auto"/>
              <w:ind w:firstLine="720"/>
              <w:jc w:val="both"/>
              <w:rPr>
                <w:rFonts w:cs="Times New Roman"/>
                <w:bCs/>
                <w:szCs w:val="28"/>
              </w:rPr>
            </w:pPr>
            <w:r w:rsidRPr="001A5E86">
              <w:rPr>
                <w:rFonts w:cs="Times New Roman"/>
                <w:bCs/>
                <w:szCs w:val="28"/>
              </w:rPr>
              <w:t>Đề nghị UBND huyện làm việc với Sở Lao động Thương binh và Xã hội tỉnh đẩy nhanh tiến độ xây dựng Đài tưởng niệm liệt sỹ tại huyện để người dân được dâng hương, tưởng niệm các anh hùng liệt sỹ</w:t>
            </w:r>
            <w:r w:rsidR="00CF502D">
              <w:rPr>
                <w:rFonts w:cs="Times New Roman"/>
                <w:bCs/>
                <w:szCs w:val="28"/>
              </w:rPr>
              <w:t>.</w:t>
            </w:r>
          </w:p>
        </w:tc>
        <w:tc>
          <w:tcPr>
            <w:tcW w:w="670" w:type="pct"/>
            <w:shd w:val="clear" w:color="auto" w:fill="auto"/>
            <w:vAlign w:val="center"/>
          </w:tcPr>
          <w:p w14:paraId="131E64E1" w14:textId="4B068401" w:rsidR="00B542E8" w:rsidRPr="001A5E86" w:rsidRDefault="006D4A64" w:rsidP="001A5E86">
            <w:pPr>
              <w:spacing w:before="120" w:after="120" w:line="240" w:lineRule="auto"/>
              <w:jc w:val="center"/>
              <w:rPr>
                <w:rFonts w:cs="Times New Roman"/>
                <w:szCs w:val="28"/>
              </w:rPr>
            </w:pPr>
            <w:r w:rsidRPr="001A5E86">
              <w:rPr>
                <w:rFonts w:cs="Times New Roman"/>
                <w:szCs w:val="28"/>
                <w:shd w:val="clear" w:color="auto" w:fill="FFFFFF"/>
              </w:rPr>
              <w:t>Phòng Lao động – Thương binh và Xã hội</w:t>
            </w:r>
          </w:p>
        </w:tc>
        <w:tc>
          <w:tcPr>
            <w:tcW w:w="890" w:type="pct"/>
            <w:shd w:val="clear" w:color="auto" w:fill="auto"/>
            <w:vAlign w:val="center"/>
          </w:tcPr>
          <w:p w14:paraId="1010D087" w14:textId="1C387DB9" w:rsidR="00B542E8" w:rsidRPr="001A5E86" w:rsidRDefault="006D4A64" w:rsidP="001A5E86">
            <w:pPr>
              <w:spacing w:before="120" w:after="120" w:line="240" w:lineRule="auto"/>
              <w:jc w:val="center"/>
              <w:rPr>
                <w:rFonts w:cs="Times New Roman"/>
                <w:szCs w:val="28"/>
              </w:rPr>
            </w:pPr>
            <w:r w:rsidRPr="001A5E86">
              <w:rPr>
                <w:rFonts w:eastAsia="Calibri" w:cs="Times New Roman"/>
                <w:szCs w:val="28"/>
              </w:rPr>
              <w:t>Phòng Kinh tế và Hạ tầng</w:t>
            </w:r>
          </w:p>
        </w:tc>
      </w:tr>
      <w:tr w:rsidR="001A5E86" w:rsidRPr="001A5E86" w14:paraId="7BF6DF27" w14:textId="77777777" w:rsidTr="00F72C3E">
        <w:tc>
          <w:tcPr>
            <w:tcW w:w="189" w:type="pct"/>
            <w:vMerge w:val="restart"/>
            <w:shd w:val="clear" w:color="auto" w:fill="auto"/>
            <w:vAlign w:val="center"/>
          </w:tcPr>
          <w:p w14:paraId="0EB8D6CE" w14:textId="77777777" w:rsidR="006D4A64" w:rsidRPr="001A5E86" w:rsidRDefault="006D4A64" w:rsidP="001A5E86">
            <w:pPr>
              <w:spacing w:before="120" w:after="120" w:line="240" w:lineRule="auto"/>
              <w:jc w:val="center"/>
              <w:rPr>
                <w:rFonts w:cs="Times New Roman"/>
                <w:szCs w:val="28"/>
              </w:rPr>
            </w:pPr>
            <w:r w:rsidRPr="001A5E86">
              <w:rPr>
                <w:rFonts w:cs="Times New Roman"/>
                <w:szCs w:val="28"/>
              </w:rPr>
              <w:t>03</w:t>
            </w:r>
          </w:p>
        </w:tc>
        <w:tc>
          <w:tcPr>
            <w:tcW w:w="758" w:type="pct"/>
            <w:vMerge w:val="restart"/>
            <w:vAlign w:val="center"/>
          </w:tcPr>
          <w:p w14:paraId="64154E83" w14:textId="1848A84E" w:rsidR="006D4A64" w:rsidRPr="001A5E86" w:rsidRDefault="006D4A64" w:rsidP="001A5E86">
            <w:pPr>
              <w:shd w:val="clear" w:color="auto" w:fill="FFFFFF"/>
              <w:spacing w:before="120" w:after="120" w:line="240" w:lineRule="auto"/>
              <w:ind w:hanging="13"/>
              <w:jc w:val="center"/>
              <w:rPr>
                <w:rFonts w:eastAsia="Times New Roman" w:cs="Times New Roman"/>
                <w:b/>
                <w:szCs w:val="28"/>
              </w:rPr>
            </w:pPr>
            <w:r w:rsidRPr="001A5E86">
              <w:rPr>
                <w:rFonts w:cs="Times New Roman"/>
                <w:b/>
                <w:iCs/>
                <w:szCs w:val="28"/>
              </w:rPr>
              <w:t xml:space="preserve">Cử tri: Xa Thị Khim </w:t>
            </w:r>
            <w:r w:rsidRPr="001A5E86">
              <w:rPr>
                <w:rFonts w:cs="Times New Roman"/>
                <w:b/>
                <w:iCs/>
                <w:szCs w:val="28"/>
                <w:lang w:val="en"/>
              </w:rPr>
              <w:t xml:space="preserve">- Thôn </w:t>
            </w:r>
            <w:r w:rsidRPr="001A5E86">
              <w:rPr>
                <w:rFonts w:eastAsia="Calibri" w:cs="Times New Roman"/>
                <w:b/>
                <w:szCs w:val="28"/>
              </w:rPr>
              <w:t>Ia Muung, xã Ia Dom</w:t>
            </w:r>
          </w:p>
        </w:tc>
        <w:tc>
          <w:tcPr>
            <w:tcW w:w="2493" w:type="pct"/>
            <w:shd w:val="clear" w:color="auto" w:fill="auto"/>
            <w:vAlign w:val="center"/>
          </w:tcPr>
          <w:p w14:paraId="2071E1D7" w14:textId="34CD5832" w:rsidR="006D4A64" w:rsidRPr="001A5E86" w:rsidRDefault="006D4A64" w:rsidP="001A5E86">
            <w:pPr>
              <w:spacing w:before="120" w:after="120" w:line="240" w:lineRule="auto"/>
              <w:ind w:firstLine="720"/>
              <w:jc w:val="both"/>
              <w:rPr>
                <w:rFonts w:cs="Times New Roman"/>
                <w:b/>
                <w:iCs/>
                <w:szCs w:val="28"/>
              </w:rPr>
            </w:pPr>
            <w:r w:rsidRPr="001A5E86">
              <w:rPr>
                <w:rFonts w:eastAsia="Calibri" w:cs="Times New Roman"/>
                <w:szCs w:val="28"/>
              </w:rPr>
              <w:t>Đề nghị các cấp quan tâm đầu tư hệ thống điện thắp sáng dọc tuyến đường qua Thôn, đặc biệt là khu 14 hộ hiện nay chưa có điện công lộ.</w:t>
            </w:r>
          </w:p>
        </w:tc>
        <w:tc>
          <w:tcPr>
            <w:tcW w:w="670" w:type="pct"/>
            <w:shd w:val="clear" w:color="auto" w:fill="auto"/>
            <w:vAlign w:val="center"/>
          </w:tcPr>
          <w:p w14:paraId="4BF1BE4F" w14:textId="0C3D9C19" w:rsidR="006D4A64" w:rsidRPr="001A5E86" w:rsidRDefault="006D4A64" w:rsidP="001A5E86">
            <w:pPr>
              <w:spacing w:before="120" w:after="120" w:line="240" w:lineRule="auto"/>
              <w:jc w:val="center"/>
              <w:rPr>
                <w:rFonts w:cs="Times New Roman"/>
                <w:szCs w:val="28"/>
              </w:rPr>
            </w:pPr>
            <w:r w:rsidRPr="001A5E86">
              <w:rPr>
                <w:rFonts w:cs="Times New Roman"/>
                <w:szCs w:val="28"/>
              </w:rPr>
              <w:t>Ủy ban nhân dân xã Ia Dom</w:t>
            </w:r>
          </w:p>
        </w:tc>
        <w:tc>
          <w:tcPr>
            <w:tcW w:w="890" w:type="pct"/>
            <w:shd w:val="clear" w:color="auto" w:fill="auto"/>
            <w:vAlign w:val="center"/>
          </w:tcPr>
          <w:p w14:paraId="141EC84D" w14:textId="105AF38A" w:rsidR="006D4A64" w:rsidRPr="001A5E86" w:rsidRDefault="006D4A64" w:rsidP="001A5E86">
            <w:pPr>
              <w:spacing w:before="120" w:after="120" w:line="240" w:lineRule="auto"/>
              <w:jc w:val="center"/>
              <w:rPr>
                <w:rFonts w:cs="Times New Roman"/>
                <w:szCs w:val="28"/>
              </w:rPr>
            </w:pPr>
            <w:r w:rsidRPr="001A5E86">
              <w:rPr>
                <w:rFonts w:cs="Times New Roman"/>
                <w:szCs w:val="28"/>
              </w:rPr>
              <w:t>Phòng Kinh tế và Hạ tầng</w:t>
            </w:r>
          </w:p>
        </w:tc>
      </w:tr>
      <w:tr w:rsidR="001A5E86" w:rsidRPr="001A5E86" w14:paraId="3702D003" w14:textId="77777777" w:rsidTr="00F72C3E">
        <w:tc>
          <w:tcPr>
            <w:tcW w:w="189" w:type="pct"/>
            <w:vMerge/>
            <w:shd w:val="clear" w:color="auto" w:fill="auto"/>
            <w:vAlign w:val="center"/>
          </w:tcPr>
          <w:p w14:paraId="32516150" w14:textId="77777777" w:rsidR="006D4A64" w:rsidRPr="001A5E86" w:rsidRDefault="006D4A64" w:rsidP="001A5E86">
            <w:pPr>
              <w:spacing w:before="120" w:after="120" w:line="240" w:lineRule="auto"/>
              <w:jc w:val="center"/>
              <w:rPr>
                <w:rFonts w:cs="Times New Roman"/>
                <w:szCs w:val="28"/>
              </w:rPr>
            </w:pPr>
          </w:p>
        </w:tc>
        <w:tc>
          <w:tcPr>
            <w:tcW w:w="758" w:type="pct"/>
            <w:vMerge/>
            <w:vAlign w:val="center"/>
          </w:tcPr>
          <w:p w14:paraId="770F04D7" w14:textId="77777777" w:rsidR="006D4A64" w:rsidRPr="001A5E86" w:rsidRDefault="006D4A64" w:rsidP="001A5E86">
            <w:pPr>
              <w:shd w:val="clear" w:color="auto" w:fill="FFFFFF"/>
              <w:spacing w:before="120" w:after="120" w:line="240" w:lineRule="auto"/>
              <w:ind w:hanging="13"/>
              <w:jc w:val="center"/>
              <w:rPr>
                <w:rFonts w:cs="Times New Roman"/>
                <w:b/>
                <w:iCs/>
                <w:szCs w:val="28"/>
              </w:rPr>
            </w:pPr>
          </w:p>
        </w:tc>
        <w:tc>
          <w:tcPr>
            <w:tcW w:w="2493" w:type="pct"/>
            <w:shd w:val="clear" w:color="auto" w:fill="auto"/>
            <w:vAlign w:val="center"/>
          </w:tcPr>
          <w:p w14:paraId="16399096" w14:textId="01F2CDDF" w:rsidR="006D4A64" w:rsidRPr="001A5E86" w:rsidRDefault="006D4A64" w:rsidP="001A5E86">
            <w:pPr>
              <w:spacing w:before="120" w:after="120" w:line="240" w:lineRule="auto"/>
              <w:ind w:firstLine="720"/>
              <w:jc w:val="both"/>
              <w:rPr>
                <w:rFonts w:eastAsia="Calibri" w:cs="Times New Roman"/>
                <w:szCs w:val="28"/>
              </w:rPr>
            </w:pPr>
            <w:r w:rsidRPr="001A5E86">
              <w:rPr>
                <w:rFonts w:eastAsia="Calibri" w:cs="Times New Roman"/>
                <w:szCs w:val="28"/>
              </w:rPr>
              <w:t>Đề nghị các cấp đẩy nhanh tiến độ cấp giấy chứng nhận quyền sử dụng đất cho nhân dân ổn định cuộc sông lâu dài.</w:t>
            </w:r>
          </w:p>
        </w:tc>
        <w:tc>
          <w:tcPr>
            <w:tcW w:w="670" w:type="pct"/>
            <w:shd w:val="clear" w:color="auto" w:fill="auto"/>
            <w:vAlign w:val="center"/>
          </w:tcPr>
          <w:p w14:paraId="396C944C" w14:textId="7405E85D" w:rsidR="006D4A64" w:rsidRPr="001A5E86" w:rsidRDefault="006D4A64" w:rsidP="001A5E86">
            <w:pPr>
              <w:spacing w:before="120" w:after="120" w:line="240" w:lineRule="auto"/>
              <w:jc w:val="center"/>
              <w:rPr>
                <w:rFonts w:cs="Times New Roman"/>
                <w:szCs w:val="28"/>
              </w:rPr>
            </w:pPr>
            <w:r w:rsidRPr="001A5E86">
              <w:rPr>
                <w:rFonts w:cs="Times New Roman"/>
                <w:szCs w:val="28"/>
              </w:rPr>
              <w:t>Phòng Tài nguyên và Môi trường</w:t>
            </w:r>
          </w:p>
        </w:tc>
        <w:tc>
          <w:tcPr>
            <w:tcW w:w="890" w:type="pct"/>
            <w:shd w:val="clear" w:color="auto" w:fill="auto"/>
            <w:vAlign w:val="center"/>
          </w:tcPr>
          <w:p w14:paraId="1581FE3B" w14:textId="038972D0" w:rsidR="006D4A64" w:rsidRPr="001A5E86" w:rsidRDefault="006D4A64" w:rsidP="001A5E86">
            <w:pPr>
              <w:spacing w:before="120" w:after="120" w:line="240" w:lineRule="auto"/>
              <w:jc w:val="center"/>
              <w:rPr>
                <w:rFonts w:cs="Times New Roman"/>
                <w:szCs w:val="28"/>
              </w:rPr>
            </w:pPr>
            <w:r w:rsidRPr="001A5E86">
              <w:rPr>
                <w:rFonts w:eastAsia="Calibri" w:cs="Times New Roman"/>
                <w:szCs w:val="28"/>
              </w:rPr>
              <w:t>UBND xã Ia Dom, Văn phòng Đăng ký đất đai huyện</w:t>
            </w:r>
          </w:p>
        </w:tc>
      </w:tr>
      <w:tr w:rsidR="001A5E86" w:rsidRPr="001A5E86" w14:paraId="648E823D" w14:textId="77777777" w:rsidTr="00F72C3E">
        <w:tc>
          <w:tcPr>
            <w:tcW w:w="189" w:type="pct"/>
            <w:shd w:val="clear" w:color="auto" w:fill="auto"/>
            <w:vAlign w:val="center"/>
          </w:tcPr>
          <w:p w14:paraId="48DBC950" w14:textId="77777777" w:rsidR="00EC0B58" w:rsidRPr="001A5E86" w:rsidRDefault="00EC0B58" w:rsidP="001A5E86">
            <w:pPr>
              <w:spacing w:before="120" w:after="120" w:line="240" w:lineRule="auto"/>
              <w:jc w:val="center"/>
              <w:rPr>
                <w:rFonts w:cs="Times New Roman"/>
                <w:szCs w:val="28"/>
              </w:rPr>
            </w:pPr>
            <w:r w:rsidRPr="001A5E86">
              <w:rPr>
                <w:rFonts w:cs="Times New Roman"/>
                <w:szCs w:val="28"/>
              </w:rPr>
              <w:t>04</w:t>
            </w:r>
          </w:p>
        </w:tc>
        <w:tc>
          <w:tcPr>
            <w:tcW w:w="758" w:type="pct"/>
            <w:vAlign w:val="center"/>
          </w:tcPr>
          <w:p w14:paraId="32C6DC81" w14:textId="52CC25AF" w:rsidR="00EC0B58" w:rsidRPr="001A5E86" w:rsidRDefault="002F29D3" w:rsidP="001A5E86">
            <w:pPr>
              <w:shd w:val="clear" w:color="auto" w:fill="FFFFFF"/>
              <w:spacing w:before="120" w:after="120" w:line="240" w:lineRule="auto"/>
              <w:ind w:hanging="13"/>
              <w:jc w:val="center"/>
              <w:rPr>
                <w:rFonts w:eastAsia="Times New Roman" w:cs="Times New Roman"/>
                <w:b/>
                <w:szCs w:val="28"/>
              </w:rPr>
            </w:pPr>
            <w:r w:rsidRPr="001A5E86">
              <w:rPr>
                <w:rFonts w:eastAsia="Calibri" w:cs="Times New Roman"/>
                <w:b/>
                <w:szCs w:val="28"/>
              </w:rPr>
              <w:t>Cử tri: Lương Văn Đức. Thôn 4, xã Ia Dom</w:t>
            </w:r>
          </w:p>
        </w:tc>
        <w:tc>
          <w:tcPr>
            <w:tcW w:w="2493" w:type="pct"/>
            <w:shd w:val="clear" w:color="auto" w:fill="auto"/>
            <w:vAlign w:val="center"/>
          </w:tcPr>
          <w:p w14:paraId="1205FD8F" w14:textId="0833E648" w:rsidR="00EC0B58" w:rsidRPr="001A5E86" w:rsidRDefault="002F29D3" w:rsidP="001A5E86">
            <w:pPr>
              <w:spacing w:before="120" w:after="120" w:line="240" w:lineRule="auto"/>
              <w:ind w:firstLine="727"/>
              <w:jc w:val="both"/>
              <w:rPr>
                <w:rFonts w:eastAsia="Times New Roman" w:cs="Times New Roman"/>
                <w:szCs w:val="28"/>
              </w:rPr>
            </w:pPr>
            <w:r w:rsidRPr="001A5E86">
              <w:rPr>
                <w:rFonts w:eastAsia="Calibri" w:cs="Times New Roman"/>
                <w:szCs w:val="28"/>
              </w:rPr>
              <w:t xml:space="preserve">Đề nghị UBND huyện quan tâm xây dựng điểm trường Mầm Non tại khu vực thôn; vì thôn ở xã trung tâm xã, nông trường cao su Duy Tân không có nhà trẻ, nên các cháu không </w:t>
            </w:r>
            <w:r w:rsidRPr="001A5E86">
              <w:rPr>
                <w:rFonts w:eastAsia="Calibri" w:cs="Times New Roman"/>
                <w:szCs w:val="28"/>
              </w:rPr>
              <w:lastRenderedPageBreak/>
              <w:t>có nơi gửi hoặc làm việc với công ty 78 cho các cháu được gửi về nhà trẻ công ty 78</w:t>
            </w:r>
          </w:p>
        </w:tc>
        <w:tc>
          <w:tcPr>
            <w:tcW w:w="670" w:type="pct"/>
            <w:shd w:val="clear" w:color="auto" w:fill="auto"/>
            <w:vAlign w:val="center"/>
          </w:tcPr>
          <w:p w14:paraId="0ADD0F60" w14:textId="5531C715" w:rsidR="00EC0B58" w:rsidRPr="001A5E86" w:rsidRDefault="002F29D3" w:rsidP="001A5E86">
            <w:pPr>
              <w:spacing w:before="120" w:after="120" w:line="240" w:lineRule="auto"/>
              <w:jc w:val="center"/>
              <w:rPr>
                <w:rFonts w:cs="Times New Roman"/>
                <w:szCs w:val="28"/>
              </w:rPr>
            </w:pPr>
            <w:r w:rsidRPr="001A5E86">
              <w:rPr>
                <w:rFonts w:cs="Times New Roman"/>
                <w:szCs w:val="28"/>
              </w:rPr>
              <w:lastRenderedPageBreak/>
              <w:t>Phòng Giáo dục và Đào tạo</w:t>
            </w:r>
          </w:p>
        </w:tc>
        <w:tc>
          <w:tcPr>
            <w:tcW w:w="890" w:type="pct"/>
            <w:shd w:val="clear" w:color="auto" w:fill="auto"/>
            <w:vAlign w:val="center"/>
          </w:tcPr>
          <w:p w14:paraId="5DA380BC" w14:textId="577D3AD8" w:rsidR="00EC0B58" w:rsidRPr="001A5E86" w:rsidRDefault="002F29D3" w:rsidP="001A5E86">
            <w:pPr>
              <w:spacing w:before="120" w:after="120" w:line="240" w:lineRule="auto"/>
              <w:jc w:val="center"/>
              <w:rPr>
                <w:rFonts w:cs="Times New Roman"/>
                <w:szCs w:val="28"/>
              </w:rPr>
            </w:pPr>
            <w:r w:rsidRPr="001A5E86">
              <w:rPr>
                <w:rFonts w:cs="Times New Roman"/>
                <w:szCs w:val="28"/>
              </w:rPr>
              <w:t>Ủy ban nhân dân xã Ia Dom</w:t>
            </w:r>
            <w:r w:rsidR="00B71505">
              <w:rPr>
                <w:rFonts w:cs="Times New Roman"/>
                <w:szCs w:val="28"/>
              </w:rPr>
              <w:t>, Phòng Kinh tế và Hạ tầng</w:t>
            </w:r>
          </w:p>
        </w:tc>
      </w:tr>
      <w:tr w:rsidR="001A5E86" w:rsidRPr="001A5E86" w14:paraId="5EB289A1" w14:textId="77777777" w:rsidTr="00B71505">
        <w:trPr>
          <w:trHeight w:val="1250"/>
        </w:trPr>
        <w:tc>
          <w:tcPr>
            <w:tcW w:w="189" w:type="pct"/>
            <w:vMerge w:val="restart"/>
            <w:shd w:val="clear" w:color="auto" w:fill="auto"/>
            <w:vAlign w:val="center"/>
          </w:tcPr>
          <w:p w14:paraId="4A27451D" w14:textId="77777777" w:rsidR="0011059C" w:rsidRPr="001A5E86" w:rsidRDefault="0011059C" w:rsidP="001A5E86">
            <w:pPr>
              <w:spacing w:before="120" w:after="120" w:line="240" w:lineRule="auto"/>
              <w:jc w:val="center"/>
              <w:rPr>
                <w:rFonts w:cs="Times New Roman"/>
                <w:szCs w:val="28"/>
              </w:rPr>
            </w:pPr>
            <w:r w:rsidRPr="001A5E86">
              <w:rPr>
                <w:rFonts w:cs="Times New Roman"/>
                <w:szCs w:val="28"/>
              </w:rPr>
              <w:t>05</w:t>
            </w:r>
          </w:p>
        </w:tc>
        <w:tc>
          <w:tcPr>
            <w:tcW w:w="758" w:type="pct"/>
            <w:vMerge w:val="restart"/>
            <w:vAlign w:val="center"/>
          </w:tcPr>
          <w:p w14:paraId="5F93330A" w14:textId="778214E1" w:rsidR="0011059C" w:rsidRPr="001A5E86" w:rsidRDefault="0011059C" w:rsidP="001A5E86">
            <w:pPr>
              <w:shd w:val="clear" w:color="auto" w:fill="FFFFFF"/>
              <w:spacing w:before="120" w:after="120" w:line="240" w:lineRule="auto"/>
              <w:ind w:hanging="13"/>
              <w:jc w:val="center"/>
              <w:rPr>
                <w:rFonts w:eastAsia="Times New Roman" w:cs="Times New Roman"/>
                <w:b/>
                <w:szCs w:val="28"/>
              </w:rPr>
            </w:pPr>
            <w:r w:rsidRPr="001A5E86">
              <w:rPr>
                <w:rFonts w:cs="Times New Roman"/>
                <w:b/>
                <w:szCs w:val="28"/>
              </w:rPr>
              <w:t>Cử tri Hồ Văn Đông – Thôn 9, xã Ia Tơi</w:t>
            </w:r>
          </w:p>
        </w:tc>
        <w:tc>
          <w:tcPr>
            <w:tcW w:w="2493" w:type="pct"/>
            <w:shd w:val="clear" w:color="auto" w:fill="auto"/>
            <w:vAlign w:val="center"/>
          </w:tcPr>
          <w:p w14:paraId="2D19E7BE" w14:textId="3C0C98A6" w:rsidR="0011059C" w:rsidRPr="001A5E86" w:rsidRDefault="0011059C" w:rsidP="001A5E86">
            <w:pPr>
              <w:tabs>
                <w:tab w:val="center" w:pos="2888"/>
                <w:tab w:val="center" w:pos="3608"/>
                <w:tab w:val="center" w:pos="6125"/>
              </w:tabs>
              <w:spacing w:before="120" w:after="120" w:line="240" w:lineRule="auto"/>
              <w:ind w:firstLine="709"/>
              <w:contextualSpacing/>
              <w:jc w:val="both"/>
              <w:rPr>
                <w:rFonts w:cs="Times New Roman"/>
                <w:szCs w:val="28"/>
              </w:rPr>
            </w:pPr>
            <w:r w:rsidRPr="001A5E86">
              <w:rPr>
                <w:rFonts w:cs="Times New Roman"/>
                <w:szCs w:val="28"/>
              </w:rPr>
              <w:t>Đề nghị cấp thẩm quyền quan tâm xem xét cho người dân được chuyển đổi đất bờ lô, hợp thủy để sản xuất nông nghiệp góp phần phát triển kinh tế, đảm bảo đời sống.</w:t>
            </w:r>
          </w:p>
        </w:tc>
        <w:tc>
          <w:tcPr>
            <w:tcW w:w="670" w:type="pct"/>
            <w:shd w:val="clear" w:color="auto" w:fill="auto"/>
            <w:vAlign w:val="center"/>
          </w:tcPr>
          <w:p w14:paraId="55DC2715" w14:textId="087A9DD2" w:rsidR="0011059C" w:rsidRPr="001A5E86" w:rsidRDefault="0011059C" w:rsidP="001A5E86">
            <w:pPr>
              <w:spacing w:before="120" w:after="120" w:line="240" w:lineRule="auto"/>
              <w:jc w:val="center"/>
              <w:rPr>
                <w:rFonts w:eastAsia="Times New Roman" w:cs="Times New Roman"/>
                <w:szCs w:val="28"/>
              </w:rPr>
            </w:pPr>
            <w:r w:rsidRPr="001A5E86">
              <w:rPr>
                <w:rFonts w:cs="Times New Roman"/>
                <w:szCs w:val="28"/>
                <w:shd w:val="clear" w:color="auto" w:fill="FFFFFF"/>
              </w:rPr>
              <w:t>Tài nguyên và Môi trường</w:t>
            </w:r>
          </w:p>
        </w:tc>
        <w:tc>
          <w:tcPr>
            <w:tcW w:w="890" w:type="pct"/>
            <w:shd w:val="clear" w:color="auto" w:fill="auto"/>
            <w:vAlign w:val="center"/>
          </w:tcPr>
          <w:p w14:paraId="79D44045" w14:textId="4AF6885B" w:rsidR="0011059C" w:rsidRPr="001A5E86" w:rsidRDefault="0011059C" w:rsidP="001A5E86">
            <w:pPr>
              <w:spacing w:before="120" w:after="120" w:line="240" w:lineRule="auto"/>
              <w:jc w:val="center"/>
              <w:rPr>
                <w:rFonts w:cs="Times New Roman"/>
                <w:szCs w:val="28"/>
              </w:rPr>
            </w:pPr>
            <w:r w:rsidRPr="001A5E86">
              <w:rPr>
                <w:rFonts w:cs="Times New Roman"/>
                <w:szCs w:val="28"/>
                <w:shd w:val="clear" w:color="auto" w:fill="FFFFFF"/>
              </w:rPr>
              <w:t>Ủy ban nhân dân xã Ia Tơi</w:t>
            </w:r>
          </w:p>
        </w:tc>
      </w:tr>
      <w:tr w:rsidR="001A5E86" w:rsidRPr="001A5E86" w14:paraId="63BC3BDB" w14:textId="77777777" w:rsidTr="00B71505">
        <w:trPr>
          <w:trHeight w:val="1565"/>
        </w:trPr>
        <w:tc>
          <w:tcPr>
            <w:tcW w:w="189" w:type="pct"/>
            <w:vMerge/>
            <w:shd w:val="clear" w:color="auto" w:fill="auto"/>
            <w:vAlign w:val="center"/>
          </w:tcPr>
          <w:p w14:paraId="6444C88A" w14:textId="77777777" w:rsidR="0011059C" w:rsidRPr="001A5E86" w:rsidRDefault="0011059C" w:rsidP="001A5E86">
            <w:pPr>
              <w:spacing w:before="120" w:after="120" w:line="240" w:lineRule="auto"/>
              <w:jc w:val="center"/>
              <w:rPr>
                <w:rFonts w:cs="Times New Roman"/>
                <w:szCs w:val="28"/>
              </w:rPr>
            </w:pPr>
          </w:p>
        </w:tc>
        <w:tc>
          <w:tcPr>
            <w:tcW w:w="758" w:type="pct"/>
            <w:vMerge/>
            <w:vAlign w:val="center"/>
          </w:tcPr>
          <w:p w14:paraId="3DCE4CF8" w14:textId="77777777" w:rsidR="0011059C" w:rsidRPr="001A5E86" w:rsidRDefault="0011059C" w:rsidP="001A5E86">
            <w:pPr>
              <w:shd w:val="clear" w:color="auto" w:fill="FFFFFF"/>
              <w:spacing w:before="120" w:after="120" w:line="240" w:lineRule="auto"/>
              <w:ind w:hanging="13"/>
              <w:jc w:val="center"/>
              <w:rPr>
                <w:rFonts w:cs="Times New Roman"/>
                <w:b/>
                <w:szCs w:val="28"/>
              </w:rPr>
            </w:pPr>
          </w:p>
        </w:tc>
        <w:tc>
          <w:tcPr>
            <w:tcW w:w="2493" w:type="pct"/>
            <w:shd w:val="clear" w:color="auto" w:fill="auto"/>
            <w:vAlign w:val="center"/>
          </w:tcPr>
          <w:p w14:paraId="2E6BA315" w14:textId="47513F30" w:rsidR="0011059C" w:rsidRPr="001A5E86" w:rsidRDefault="0011059C" w:rsidP="001A5E86">
            <w:pPr>
              <w:tabs>
                <w:tab w:val="center" w:pos="2888"/>
                <w:tab w:val="center" w:pos="3608"/>
                <w:tab w:val="center" w:pos="6125"/>
              </w:tabs>
              <w:spacing w:before="120" w:after="120" w:line="240" w:lineRule="auto"/>
              <w:ind w:firstLine="709"/>
              <w:contextualSpacing/>
              <w:jc w:val="both"/>
              <w:rPr>
                <w:rFonts w:cs="Times New Roman"/>
                <w:szCs w:val="28"/>
              </w:rPr>
            </w:pPr>
            <w:r w:rsidRPr="001A5E86">
              <w:rPr>
                <w:rFonts w:cs="Times New Roman"/>
                <w:szCs w:val="28"/>
              </w:rPr>
              <w:t>Hiện nay có tình trạng thanh niên trong độ tuổi nhập ngũ nghĩa vụ quân sự lợi dụng xăm trỗ để trốn tránh làm nghĩa vụ quân sự. Đề nghị cấp thẩm quyền xử lý nghiêm minh nhằm hạn chế tình trạng nêu trên.</w:t>
            </w:r>
          </w:p>
        </w:tc>
        <w:tc>
          <w:tcPr>
            <w:tcW w:w="670" w:type="pct"/>
            <w:shd w:val="clear" w:color="auto" w:fill="auto"/>
            <w:vAlign w:val="center"/>
          </w:tcPr>
          <w:p w14:paraId="725C2010" w14:textId="2119A4A6" w:rsidR="0011059C" w:rsidRPr="001A5E86" w:rsidRDefault="0011059C"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Ban Chỉ huy Quân sự huyện</w:t>
            </w:r>
          </w:p>
        </w:tc>
        <w:tc>
          <w:tcPr>
            <w:tcW w:w="890" w:type="pct"/>
            <w:shd w:val="clear" w:color="auto" w:fill="auto"/>
            <w:vAlign w:val="center"/>
          </w:tcPr>
          <w:p w14:paraId="5346F1EF" w14:textId="6ED9F12F" w:rsidR="0011059C" w:rsidRPr="001A5E86" w:rsidRDefault="0011059C"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Ủy ban nhân dân xã Ia Tơi</w:t>
            </w:r>
          </w:p>
        </w:tc>
      </w:tr>
      <w:tr w:rsidR="001A5E86" w:rsidRPr="001A5E86" w14:paraId="1F1B8137" w14:textId="77777777" w:rsidTr="00F72C3E">
        <w:tc>
          <w:tcPr>
            <w:tcW w:w="189" w:type="pct"/>
            <w:shd w:val="clear" w:color="auto" w:fill="auto"/>
            <w:vAlign w:val="center"/>
          </w:tcPr>
          <w:p w14:paraId="0256DB5B" w14:textId="77777777" w:rsidR="00EC0B58" w:rsidRPr="001A5E86" w:rsidRDefault="00EC0B58" w:rsidP="001A5E86">
            <w:pPr>
              <w:spacing w:before="120" w:after="120" w:line="240" w:lineRule="auto"/>
              <w:jc w:val="center"/>
              <w:rPr>
                <w:rFonts w:cs="Times New Roman"/>
                <w:szCs w:val="28"/>
              </w:rPr>
            </w:pPr>
            <w:r w:rsidRPr="001A5E86">
              <w:rPr>
                <w:rFonts w:cs="Times New Roman"/>
                <w:szCs w:val="28"/>
              </w:rPr>
              <w:t>06</w:t>
            </w:r>
          </w:p>
        </w:tc>
        <w:tc>
          <w:tcPr>
            <w:tcW w:w="758" w:type="pct"/>
            <w:vAlign w:val="center"/>
          </w:tcPr>
          <w:p w14:paraId="5929DAD2" w14:textId="6B7649D9" w:rsidR="00EC0B58" w:rsidRPr="001A5E86" w:rsidRDefault="0011059C" w:rsidP="001A5E86">
            <w:pPr>
              <w:shd w:val="clear" w:color="auto" w:fill="FFFFFF"/>
              <w:spacing w:before="120" w:after="120" w:line="240" w:lineRule="auto"/>
              <w:ind w:hanging="13"/>
              <w:jc w:val="center"/>
              <w:rPr>
                <w:rFonts w:eastAsia="Times New Roman" w:cs="Times New Roman"/>
                <w:b/>
                <w:szCs w:val="28"/>
              </w:rPr>
            </w:pPr>
            <w:r w:rsidRPr="001A5E86">
              <w:rPr>
                <w:rFonts w:cs="Times New Roman"/>
                <w:b/>
                <w:szCs w:val="28"/>
              </w:rPr>
              <w:t>Cử tri Trương Thị Lưu - Thôn 9, xã Ia Tơi</w:t>
            </w:r>
          </w:p>
        </w:tc>
        <w:tc>
          <w:tcPr>
            <w:tcW w:w="2493" w:type="pct"/>
            <w:shd w:val="clear" w:color="auto" w:fill="auto"/>
            <w:vAlign w:val="center"/>
          </w:tcPr>
          <w:p w14:paraId="35BC7CF0" w14:textId="001C2211" w:rsidR="00EC0B58" w:rsidRPr="001A5E86" w:rsidRDefault="0011059C" w:rsidP="001A5E86">
            <w:pPr>
              <w:spacing w:before="120" w:after="120" w:line="240" w:lineRule="auto"/>
              <w:ind w:firstLine="727"/>
              <w:jc w:val="both"/>
              <w:rPr>
                <w:rFonts w:cs="Times New Roman"/>
                <w:i/>
                <w:szCs w:val="28"/>
              </w:rPr>
            </w:pPr>
            <w:r w:rsidRPr="001A5E86">
              <w:rPr>
                <w:rFonts w:cs="Times New Roman"/>
                <w:szCs w:val="28"/>
              </w:rPr>
              <w:t>Nước hợp vệ sinh phục vụ giáo viên, học sinh sinh hoạt tại Trường TH-THCS Nguyễn Tất Thành rất thiếu vào mùa khô, không đảm bảo đáp ứng nhu cầu (</w:t>
            </w:r>
            <w:r w:rsidRPr="001A5E86">
              <w:rPr>
                <w:rFonts w:cs="Times New Roman"/>
                <w:i/>
                <w:szCs w:val="28"/>
              </w:rPr>
              <w:t>chỉ đảm bảo phục vụ ăn uống</w:t>
            </w:r>
            <w:r w:rsidRPr="001A5E86">
              <w:rPr>
                <w:rFonts w:cs="Times New Roman"/>
                <w:szCs w:val="28"/>
              </w:rPr>
              <w:t>), do thiếu nước sinh hoạt nên các cháu học sinh trốn ra sông suối để tắm, rất nguy hiểm. Đề nghị cấp thẩm quyền quan tâm giải quyết.</w:t>
            </w:r>
          </w:p>
        </w:tc>
        <w:tc>
          <w:tcPr>
            <w:tcW w:w="670" w:type="pct"/>
            <w:shd w:val="clear" w:color="auto" w:fill="auto"/>
            <w:vAlign w:val="center"/>
          </w:tcPr>
          <w:p w14:paraId="1B11DB15" w14:textId="01358F10" w:rsidR="00EC0B58" w:rsidRPr="001A5E86" w:rsidRDefault="0011059C"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Phòng Giáo dục và Đào tạo</w:t>
            </w:r>
          </w:p>
        </w:tc>
        <w:tc>
          <w:tcPr>
            <w:tcW w:w="890" w:type="pct"/>
            <w:shd w:val="clear" w:color="auto" w:fill="auto"/>
            <w:vAlign w:val="center"/>
          </w:tcPr>
          <w:p w14:paraId="170E6A95" w14:textId="3A068805" w:rsidR="00EC0B58" w:rsidRPr="001A5E86" w:rsidRDefault="0011059C" w:rsidP="001A5E86">
            <w:pPr>
              <w:spacing w:before="120" w:after="120" w:line="240" w:lineRule="auto"/>
              <w:jc w:val="center"/>
              <w:rPr>
                <w:rFonts w:cs="Times New Roman"/>
                <w:szCs w:val="28"/>
              </w:rPr>
            </w:pPr>
            <w:r w:rsidRPr="001A5E86">
              <w:rPr>
                <w:rFonts w:cs="Times New Roman"/>
                <w:szCs w:val="28"/>
                <w:shd w:val="clear" w:color="auto" w:fill="FFFFFF"/>
              </w:rPr>
              <w:t>Ủy ban nhân dân xã Ia Tơi</w:t>
            </w:r>
          </w:p>
        </w:tc>
      </w:tr>
      <w:tr w:rsidR="001A5E86" w:rsidRPr="001A5E86" w14:paraId="4110A749" w14:textId="77777777" w:rsidTr="00F72C3E">
        <w:tc>
          <w:tcPr>
            <w:tcW w:w="189" w:type="pct"/>
            <w:shd w:val="clear" w:color="auto" w:fill="auto"/>
            <w:vAlign w:val="center"/>
          </w:tcPr>
          <w:p w14:paraId="7D38DF76" w14:textId="77777777" w:rsidR="00EC0B58" w:rsidRPr="001A5E86" w:rsidRDefault="00EC0B58" w:rsidP="001A5E86">
            <w:pPr>
              <w:spacing w:before="120" w:after="120" w:line="240" w:lineRule="auto"/>
              <w:jc w:val="center"/>
              <w:rPr>
                <w:rFonts w:cs="Times New Roman"/>
                <w:szCs w:val="28"/>
              </w:rPr>
            </w:pPr>
            <w:r w:rsidRPr="001A5E86">
              <w:rPr>
                <w:rFonts w:cs="Times New Roman"/>
                <w:szCs w:val="28"/>
              </w:rPr>
              <w:t>07</w:t>
            </w:r>
          </w:p>
        </w:tc>
        <w:tc>
          <w:tcPr>
            <w:tcW w:w="758" w:type="pct"/>
            <w:vAlign w:val="center"/>
          </w:tcPr>
          <w:p w14:paraId="09E1B2D3" w14:textId="24E2B4B4" w:rsidR="00EC0B58" w:rsidRPr="001A5E86" w:rsidRDefault="008230B6" w:rsidP="001A5E86">
            <w:pPr>
              <w:shd w:val="clear" w:color="auto" w:fill="FFFFFF"/>
              <w:spacing w:before="120" w:after="120" w:line="240" w:lineRule="auto"/>
              <w:ind w:hanging="13"/>
              <w:jc w:val="center"/>
              <w:rPr>
                <w:rFonts w:eastAsia="Times New Roman" w:cs="Times New Roman"/>
                <w:b/>
                <w:szCs w:val="28"/>
              </w:rPr>
            </w:pPr>
            <w:r w:rsidRPr="001A5E86">
              <w:rPr>
                <w:rFonts w:cs="Times New Roman"/>
                <w:b/>
                <w:szCs w:val="28"/>
              </w:rPr>
              <w:t>Cử tri Trương Thị Lưu, Hà Thị Tha – Thôn 9, Xã Ia Tơi</w:t>
            </w:r>
          </w:p>
        </w:tc>
        <w:tc>
          <w:tcPr>
            <w:tcW w:w="2493" w:type="pct"/>
            <w:shd w:val="clear" w:color="auto" w:fill="auto"/>
            <w:vAlign w:val="center"/>
          </w:tcPr>
          <w:p w14:paraId="3295ECFE" w14:textId="005256C8" w:rsidR="00EC0B58" w:rsidRPr="001A5E86" w:rsidRDefault="008230B6" w:rsidP="001A5E86">
            <w:pPr>
              <w:spacing w:before="120" w:after="120" w:line="240" w:lineRule="auto"/>
              <w:ind w:firstLine="709"/>
              <w:jc w:val="both"/>
              <w:rPr>
                <w:rFonts w:eastAsia="Calibri" w:cs="Times New Roman"/>
                <w:b/>
                <w:szCs w:val="28"/>
              </w:rPr>
            </w:pPr>
            <w:r w:rsidRPr="001A5E86">
              <w:rPr>
                <w:rFonts w:cs="Times New Roman"/>
                <w:szCs w:val="28"/>
              </w:rPr>
              <w:t>Gia đình được hỗ trợ kinh phí để xây dựng nhà ở (</w:t>
            </w:r>
            <w:r w:rsidRPr="001A5E86">
              <w:rPr>
                <w:rFonts w:cs="Times New Roman"/>
                <w:i/>
                <w:szCs w:val="28"/>
              </w:rPr>
              <w:t>dự án 1 - Chương trình phát triển KT-XH vùng đồng bào DTTS và miền núi</w:t>
            </w:r>
            <w:r w:rsidRPr="001A5E86">
              <w:rPr>
                <w:rFonts w:cs="Times New Roman"/>
                <w:szCs w:val="28"/>
              </w:rPr>
              <w:t>) tuy nhiên có yêu cầu phải có giấy chứng nhận quyền sử dụng đất mới được giải ngân cho gia đình. Đề nghị cấp thẩm quyền quan tâm sớm giải quyết, cấp giấy chứng nhận quyền sử dụng đất để gia đình được hưởng chế độ chính sách của Đảng, Nhà nước.</w:t>
            </w:r>
          </w:p>
        </w:tc>
        <w:tc>
          <w:tcPr>
            <w:tcW w:w="670" w:type="pct"/>
            <w:shd w:val="clear" w:color="auto" w:fill="auto"/>
            <w:vAlign w:val="center"/>
          </w:tcPr>
          <w:p w14:paraId="3CB1A9C9" w14:textId="578F9556" w:rsidR="00EC0B58" w:rsidRPr="001A5E86" w:rsidRDefault="008230B6"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Văn phòng HĐND và UBND huyện</w:t>
            </w:r>
          </w:p>
        </w:tc>
        <w:tc>
          <w:tcPr>
            <w:tcW w:w="890" w:type="pct"/>
            <w:shd w:val="clear" w:color="auto" w:fill="auto"/>
            <w:vAlign w:val="center"/>
          </w:tcPr>
          <w:p w14:paraId="06CB51E0" w14:textId="601F04A0" w:rsidR="00EC0B58" w:rsidRPr="001A5E86" w:rsidRDefault="008230B6" w:rsidP="001A5E86">
            <w:pPr>
              <w:spacing w:before="120" w:after="120" w:line="240" w:lineRule="auto"/>
              <w:jc w:val="center"/>
              <w:rPr>
                <w:rFonts w:cs="Times New Roman"/>
                <w:szCs w:val="28"/>
              </w:rPr>
            </w:pPr>
            <w:r w:rsidRPr="001A5E86">
              <w:rPr>
                <w:rFonts w:eastAsia="Calibri" w:cs="Times New Roman"/>
                <w:szCs w:val="28"/>
              </w:rPr>
              <w:t>UBND xã Ia Tơi, Phòng Tài nguyên và Môi trường</w:t>
            </w:r>
          </w:p>
        </w:tc>
      </w:tr>
      <w:tr w:rsidR="001A5E86" w:rsidRPr="001A5E86" w14:paraId="59101AA5" w14:textId="77777777" w:rsidTr="00F72C3E">
        <w:tc>
          <w:tcPr>
            <w:tcW w:w="189" w:type="pct"/>
            <w:shd w:val="clear" w:color="auto" w:fill="auto"/>
            <w:vAlign w:val="center"/>
          </w:tcPr>
          <w:p w14:paraId="36EE7C1A" w14:textId="77777777" w:rsidR="00B95AE3" w:rsidRPr="001A5E86" w:rsidRDefault="00B95AE3" w:rsidP="001A5E86">
            <w:pPr>
              <w:spacing w:before="120" w:after="120" w:line="240" w:lineRule="auto"/>
              <w:jc w:val="center"/>
              <w:rPr>
                <w:rFonts w:cs="Times New Roman"/>
                <w:szCs w:val="28"/>
              </w:rPr>
            </w:pPr>
            <w:r w:rsidRPr="001A5E86">
              <w:rPr>
                <w:rFonts w:cs="Times New Roman"/>
                <w:szCs w:val="28"/>
              </w:rPr>
              <w:lastRenderedPageBreak/>
              <w:t>08</w:t>
            </w:r>
          </w:p>
        </w:tc>
        <w:tc>
          <w:tcPr>
            <w:tcW w:w="758" w:type="pct"/>
            <w:vAlign w:val="center"/>
          </w:tcPr>
          <w:p w14:paraId="761BD074" w14:textId="279CE9AE" w:rsidR="00B95AE3" w:rsidRPr="001A5E86" w:rsidRDefault="008230B6" w:rsidP="001A5E86">
            <w:pPr>
              <w:shd w:val="clear" w:color="auto" w:fill="FFFFFF"/>
              <w:spacing w:before="120" w:after="120" w:line="240" w:lineRule="auto"/>
              <w:ind w:hanging="13"/>
              <w:jc w:val="center"/>
              <w:rPr>
                <w:rFonts w:eastAsia="Calibri" w:cs="Times New Roman"/>
                <w:b/>
                <w:szCs w:val="28"/>
              </w:rPr>
            </w:pPr>
            <w:r w:rsidRPr="001A5E86">
              <w:rPr>
                <w:rFonts w:cs="Times New Roman"/>
                <w:b/>
                <w:szCs w:val="28"/>
              </w:rPr>
              <w:t>Cử tri Phạm Thị Dương – Thôn 9, xã Ia Tơi</w:t>
            </w:r>
          </w:p>
        </w:tc>
        <w:tc>
          <w:tcPr>
            <w:tcW w:w="2493" w:type="pct"/>
            <w:shd w:val="clear" w:color="auto" w:fill="auto"/>
            <w:vAlign w:val="center"/>
          </w:tcPr>
          <w:p w14:paraId="2418D845" w14:textId="54E5EAB1" w:rsidR="00B95AE3" w:rsidRPr="00B71505" w:rsidRDefault="008230B6" w:rsidP="00B71505">
            <w:pPr>
              <w:spacing w:before="120" w:after="120" w:line="240" w:lineRule="auto"/>
              <w:ind w:firstLine="727"/>
              <w:jc w:val="both"/>
              <w:rPr>
                <w:rFonts w:cs="Times New Roman"/>
                <w:i/>
                <w:szCs w:val="28"/>
              </w:rPr>
            </w:pPr>
            <w:r w:rsidRPr="001A5E86">
              <w:rPr>
                <w:rFonts w:cs="Times New Roman"/>
                <w:szCs w:val="28"/>
              </w:rPr>
              <w:t>Đề nghị cấp thẩm quyền thường xuyên kiểm tra nhằm đảm bảo an toàn giao thông đường bộ, vì hiện nay các phương tiện cơ giới thi công công trình và chở mủ cao su khi qua khu dân cư phóng nhanh gây nguy hiểm.</w:t>
            </w:r>
          </w:p>
        </w:tc>
        <w:tc>
          <w:tcPr>
            <w:tcW w:w="670" w:type="pct"/>
            <w:shd w:val="clear" w:color="auto" w:fill="auto"/>
            <w:vAlign w:val="center"/>
          </w:tcPr>
          <w:p w14:paraId="682D98B8" w14:textId="3C716D67" w:rsidR="00B95AE3" w:rsidRPr="001A5E86" w:rsidRDefault="008230B6"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Công an huyện</w:t>
            </w:r>
          </w:p>
        </w:tc>
        <w:tc>
          <w:tcPr>
            <w:tcW w:w="890" w:type="pct"/>
            <w:shd w:val="clear" w:color="auto" w:fill="auto"/>
            <w:vAlign w:val="center"/>
          </w:tcPr>
          <w:p w14:paraId="3848B9E3" w14:textId="141442D9" w:rsidR="00B95AE3" w:rsidRPr="001A5E86" w:rsidRDefault="008230B6" w:rsidP="001A5E86">
            <w:pPr>
              <w:spacing w:before="120" w:after="120" w:line="240" w:lineRule="auto"/>
              <w:jc w:val="center"/>
              <w:rPr>
                <w:rFonts w:cs="Times New Roman"/>
                <w:szCs w:val="28"/>
              </w:rPr>
            </w:pPr>
            <w:r w:rsidRPr="001A5E86">
              <w:rPr>
                <w:rFonts w:eastAsia="Calibri" w:cs="Times New Roman"/>
                <w:szCs w:val="28"/>
              </w:rPr>
              <w:t>UBND xã Ia Tơi, Phòng Kinh tế và Hạ tầng</w:t>
            </w:r>
          </w:p>
        </w:tc>
      </w:tr>
      <w:tr w:rsidR="001A5E86" w:rsidRPr="001A5E86" w14:paraId="3B8EB9DF" w14:textId="77777777" w:rsidTr="00F72C3E">
        <w:tc>
          <w:tcPr>
            <w:tcW w:w="189" w:type="pct"/>
            <w:shd w:val="clear" w:color="auto" w:fill="auto"/>
            <w:vAlign w:val="center"/>
          </w:tcPr>
          <w:p w14:paraId="59DB1C55" w14:textId="77777777" w:rsidR="00B95AE3" w:rsidRPr="001A5E86" w:rsidRDefault="00B95AE3" w:rsidP="001A5E86">
            <w:pPr>
              <w:spacing w:before="120" w:after="120" w:line="240" w:lineRule="auto"/>
              <w:jc w:val="center"/>
              <w:rPr>
                <w:rFonts w:cs="Times New Roman"/>
                <w:szCs w:val="28"/>
              </w:rPr>
            </w:pPr>
            <w:r w:rsidRPr="001A5E86">
              <w:rPr>
                <w:rFonts w:cs="Times New Roman"/>
                <w:szCs w:val="28"/>
              </w:rPr>
              <w:t>09</w:t>
            </w:r>
          </w:p>
        </w:tc>
        <w:tc>
          <w:tcPr>
            <w:tcW w:w="758" w:type="pct"/>
            <w:vAlign w:val="center"/>
          </w:tcPr>
          <w:p w14:paraId="45DAD467" w14:textId="54D46CAD" w:rsidR="00B95AE3" w:rsidRPr="001A5E86" w:rsidRDefault="00A211B3" w:rsidP="001A5E86">
            <w:pPr>
              <w:shd w:val="clear" w:color="auto" w:fill="FFFFFF"/>
              <w:spacing w:before="120" w:after="120" w:line="240" w:lineRule="auto"/>
              <w:ind w:hanging="13"/>
              <w:jc w:val="center"/>
              <w:rPr>
                <w:rFonts w:eastAsia="Calibri" w:cs="Times New Roman"/>
                <w:b/>
                <w:szCs w:val="28"/>
              </w:rPr>
            </w:pPr>
            <w:r w:rsidRPr="001A5E86">
              <w:rPr>
                <w:rFonts w:cs="Times New Roman"/>
                <w:b/>
                <w:szCs w:val="28"/>
              </w:rPr>
              <w:t>Cử tri Hà Thị Tha – Thôn 9, xã Ia Tơi</w:t>
            </w:r>
          </w:p>
        </w:tc>
        <w:tc>
          <w:tcPr>
            <w:tcW w:w="2493" w:type="pct"/>
            <w:shd w:val="clear" w:color="auto" w:fill="auto"/>
            <w:vAlign w:val="center"/>
          </w:tcPr>
          <w:p w14:paraId="77133FFE" w14:textId="222EBB9F" w:rsidR="00B95AE3" w:rsidRPr="001A5E86" w:rsidRDefault="00A211B3" w:rsidP="001A5E86">
            <w:pPr>
              <w:spacing w:before="120" w:after="120" w:line="240" w:lineRule="auto"/>
              <w:ind w:firstLine="709"/>
              <w:jc w:val="both"/>
              <w:rPr>
                <w:rFonts w:eastAsia="Times New Roman" w:cs="Times New Roman"/>
                <w:b/>
                <w:bCs/>
                <w:szCs w:val="28"/>
              </w:rPr>
            </w:pPr>
            <w:r w:rsidRPr="001A5E86">
              <w:rPr>
                <w:rFonts w:cs="Times New Roman"/>
                <w:szCs w:val="28"/>
              </w:rPr>
              <w:t>Đề nghị cấp thẩm quyền can thiệp với Công ty Cổ phần Đầu tư và Phát triển Duy Tân thanh toán tiền công chăm sóc vườn cây cao su cho người dân, Công ty chưa thanh toán tiền công từ năm 2022 và năm 2023.</w:t>
            </w:r>
          </w:p>
        </w:tc>
        <w:tc>
          <w:tcPr>
            <w:tcW w:w="670" w:type="pct"/>
            <w:shd w:val="clear" w:color="auto" w:fill="auto"/>
            <w:vAlign w:val="center"/>
          </w:tcPr>
          <w:p w14:paraId="388AE58A" w14:textId="77777777" w:rsidR="00B95AE3" w:rsidRPr="001A5E86" w:rsidRDefault="00B95AE3"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Phòng Lao động – Thương binh và Xã hội</w:t>
            </w:r>
          </w:p>
        </w:tc>
        <w:tc>
          <w:tcPr>
            <w:tcW w:w="890" w:type="pct"/>
            <w:shd w:val="clear" w:color="auto" w:fill="auto"/>
            <w:vAlign w:val="center"/>
          </w:tcPr>
          <w:p w14:paraId="4394B91F" w14:textId="73B23473" w:rsidR="00B95AE3" w:rsidRPr="001A5E86" w:rsidRDefault="00A211B3" w:rsidP="001A5E86">
            <w:pPr>
              <w:spacing w:before="120" w:after="120" w:line="240" w:lineRule="auto"/>
              <w:jc w:val="center"/>
              <w:rPr>
                <w:rFonts w:eastAsia="Calibri" w:cs="Times New Roman"/>
                <w:szCs w:val="28"/>
              </w:rPr>
            </w:pPr>
            <w:r w:rsidRPr="001A5E86">
              <w:rPr>
                <w:rFonts w:cs="Times New Roman"/>
                <w:szCs w:val="28"/>
              </w:rPr>
              <w:t>Công ty Cổ phần Đầu tư và Phát triển Duy Tân, UBND xã Ia Tơi</w:t>
            </w:r>
          </w:p>
        </w:tc>
      </w:tr>
      <w:tr w:rsidR="001A5E86" w:rsidRPr="001A5E86" w14:paraId="4629673B" w14:textId="77777777" w:rsidTr="00F72C3E">
        <w:tc>
          <w:tcPr>
            <w:tcW w:w="189" w:type="pct"/>
            <w:shd w:val="clear" w:color="auto" w:fill="auto"/>
            <w:vAlign w:val="center"/>
          </w:tcPr>
          <w:p w14:paraId="6D7D7128" w14:textId="77777777" w:rsidR="00AA1016" w:rsidRPr="001A5E86" w:rsidRDefault="00AA1016" w:rsidP="001A5E86">
            <w:pPr>
              <w:spacing w:before="120" w:after="120" w:line="240" w:lineRule="auto"/>
              <w:jc w:val="center"/>
              <w:rPr>
                <w:rFonts w:cs="Times New Roman"/>
                <w:szCs w:val="28"/>
              </w:rPr>
            </w:pPr>
            <w:r w:rsidRPr="001A5E86">
              <w:rPr>
                <w:rFonts w:cs="Times New Roman"/>
                <w:szCs w:val="28"/>
              </w:rPr>
              <w:t>10</w:t>
            </w:r>
          </w:p>
        </w:tc>
        <w:tc>
          <w:tcPr>
            <w:tcW w:w="758" w:type="pct"/>
            <w:vAlign w:val="center"/>
          </w:tcPr>
          <w:p w14:paraId="006B00E0" w14:textId="16E6187B" w:rsidR="00AA1016" w:rsidRPr="001A5E86" w:rsidRDefault="006E4661" w:rsidP="001A5E86">
            <w:pPr>
              <w:shd w:val="clear" w:color="auto" w:fill="FFFFFF"/>
              <w:spacing w:before="120" w:after="120" w:line="240" w:lineRule="auto"/>
              <w:ind w:hanging="13"/>
              <w:jc w:val="center"/>
              <w:rPr>
                <w:rFonts w:eastAsia="Calibri" w:cs="Times New Roman"/>
                <w:b/>
                <w:szCs w:val="28"/>
              </w:rPr>
            </w:pPr>
            <w:r w:rsidRPr="001A5E86">
              <w:rPr>
                <w:rFonts w:cs="Times New Roman"/>
                <w:b/>
                <w:szCs w:val="28"/>
              </w:rPr>
              <w:t>Cử tri Hà Văn Hơn – Thôn 9, xã Ia Tơi</w:t>
            </w:r>
          </w:p>
        </w:tc>
        <w:tc>
          <w:tcPr>
            <w:tcW w:w="2493" w:type="pct"/>
            <w:shd w:val="clear" w:color="auto" w:fill="auto"/>
            <w:vAlign w:val="center"/>
          </w:tcPr>
          <w:p w14:paraId="240D2FDF" w14:textId="74737401" w:rsidR="00AA1016" w:rsidRPr="001A5E86" w:rsidRDefault="006E4661" w:rsidP="001A5E86">
            <w:pPr>
              <w:spacing w:before="120" w:after="120" w:line="240" w:lineRule="auto"/>
              <w:ind w:firstLine="727"/>
              <w:jc w:val="both"/>
              <w:rPr>
                <w:rFonts w:cs="Times New Roman"/>
                <w:i/>
                <w:szCs w:val="28"/>
              </w:rPr>
            </w:pPr>
            <w:r w:rsidRPr="001A5E86">
              <w:rPr>
                <w:rFonts w:cs="Times New Roman"/>
                <w:szCs w:val="28"/>
              </w:rPr>
              <w:t>Công ty CPĐT và PT Duy Tân khai hoang, trồng cây Sầu Riêng phía đầu nguồn Đập thuỷ lợi Ia Huir, trong quá trình chăm sóc cây trồng sử dụng phân bón, thuốc bảo vệ thực vật làm ảnh hưởng nguồn nước sinh hoạt cấp cho nhân dân sử dụng. Đề nghị các cấp thẩm quyền quan tâm xem xét, làm việc với Công ty (</w:t>
            </w:r>
            <w:r w:rsidRPr="001A5E86">
              <w:rPr>
                <w:rFonts w:cs="Times New Roman"/>
                <w:i/>
                <w:szCs w:val="28"/>
              </w:rPr>
              <w:t>ý kiến nhiều lần và đã có báo cáo trả lời nhưng cử tri chưa thống nhất</w:t>
            </w:r>
            <w:r w:rsidRPr="001A5E86">
              <w:rPr>
                <w:rFonts w:cs="Times New Roman"/>
                <w:szCs w:val="28"/>
              </w:rPr>
              <w:t>).</w:t>
            </w:r>
          </w:p>
        </w:tc>
        <w:tc>
          <w:tcPr>
            <w:tcW w:w="670" w:type="pct"/>
            <w:shd w:val="clear" w:color="auto" w:fill="auto"/>
            <w:vAlign w:val="center"/>
          </w:tcPr>
          <w:p w14:paraId="28F25515" w14:textId="1839810C" w:rsidR="00AA1016" w:rsidRPr="001A5E86" w:rsidRDefault="00AA1016"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 xml:space="preserve">Phòng </w:t>
            </w:r>
            <w:r w:rsidR="006E4661" w:rsidRPr="001A5E86">
              <w:rPr>
                <w:rFonts w:cs="Times New Roman"/>
                <w:szCs w:val="28"/>
                <w:shd w:val="clear" w:color="auto" w:fill="FFFFFF"/>
              </w:rPr>
              <w:t>Nông nghiệp và Phát triển nông thôn</w:t>
            </w:r>
          </w:p>
        </w:tc>
        <w:tc>
          <w:tcPr>
            <w:tcW w:w="890" w:type="pct"/>
            <w:shd w:val="clear" w:color="auto" w:fill="auto"/>
            <w:vAlign w:val="center"/>
          </w:tcPr>
          <w:p w14:paraId="73B6C827" w14:textId="6C1AB137" w:rsidR="00AA1016" w:rsidRPr="001A5E86" w:rsidRDefault="006E4661" w:rsidP="001A5E86">
            <w:pPr>
              <w:spacing w:before="120" w:after="120" w:line="240" w:lineRule="auto"/>
              <w:jc w:val="center"/>
              <w:rPr>
                <w:rFonts w:eastAsia="Calibri" w:cs="Times New Roman"/>
                <w:szCs w:val="28"/>
              </w:rPr>
            </w:pPr>
            <w:r w:rsidRPr="001A5E86">
              <w:rPr>
                <w:rFonts w:cs="Times New Roman"/>
                <w:szCs w:val="28"/>
              </w:rPr>
              <w:t>Công ty Cổ phần Đầu tư và Phát triển Duy Tân, UBND xã Ia Tơi</w:t>
            </w:r>
          </w:p>
        </w:tc>
      </w:tr>
      <w:tr w:rsidR="001A5E86" w:rsidRPr="001A5E86" w14:paraId="35C8D0DB" w14:textId="77777777" w:rsidTr="00F72C3E">
        <w:tc>
          <w:tcPr>
            <w:tcW w:w="189" w:type="pct"/>
            <w:vMerge w:val="restart"/>
            <w:shd w:val="clear" w:color="auto" w:fill="auto"/>
            <w:vAlign w:val="center"/>
          </w:tcPr>
          <w:p w14:paraId="66D5FF0D" w14:textId="74012238" w:rsidR="000A446F" w:rsidRPr="001A5E86" w:rsidRDefault="000A446F" w:rsidP="001A5E86">
            <w:pPr>
              <w:spacing w:before="120" w:after="120" w:line="240" w:lineRule="auto"/>
              <w:jc w:val="center"/>
              <w:rPr>
                <w:rFonts w:cs="Times New Roman"/>
                <w:szCs w:val="28"/>
              </w:rPr>
            </w:pPr>
            <w:r w:rsidRPr="001A5E86">
              <w:rPr>
                <w:rFonts w:cs="Times New Roman"/>
                <w:szCs w:val="28"/>
              </w:rPr>
              <w:t>11</w:t>
            </w:r>
          </w:p>
        </w:tc>
        <w:tc>
          <w:tcPr>
            <w:tcW w:w="758" w:type="pct"/>
            <w:vMerge w:val="restart"/>
            <w:vAlign w:val="center"/>
          </w:tcPr>
          <w:p w14:paraId="3AA6958D" w14:textId="263B0FEB" w:rsidR="000A446F" w:rsidRPr="001A5E86" w:rsidRDefault="000A446F" w:rsidP="001A5E86">
            <w:pPr>
              <w:shd w:val="clear" w:color="auto" w:fill="FFFFFF"/>
              <w:spacing w:before="120" w:after="120" w:line="240" w:lineRule="auto"/>
              <w:ind w:hanging="13"/>
              <w:jc w:val="center"/>
              <w:rPr>
                <w:rFonts w:cs="Times New Roman"/>
                <w:b/>
                <w:szCs w:val="28"/>
              </w:rPr>
            </w:pPr>
            <w:r w:rsidRPr="001A5E86">
              <w:rPr>
                <w:rFonts w:cs="Times New Roman"/>
                <w:b/>
                <w:szCs w:val="28"/>
              </w:rPr>
              <w:t>Cử tri Nguyễn Thị Thủy – Thôn 9, xã Ia Tơi</w:t>
            </w:r>
          </w:p>
        </w:tc>
        <w:tc>
          <w:tcPr>
            <w:tcW w:w="2493" w:type="pct"/>
            <w:shd w:val="clear" w:color="auto" w:fill="auto"/>
            <w:vAlign w:val="center"/>
          </w:tcPr>
          <w:p w14:paraId="23C42548" w14:textId="50D1B62F" w:rsidR="000A446F" w:rsidRPr="001A5E86" w:rsidRDefault="000A446F" w:rsidP="001A5E86">
            <w:pPr>
              <w:tabs>
                <w:tab w:val="center" w:pos="2888"/>
                <w:tab w:val="center" w:pos="3608"/>
                <w:tab w:val="center" w:pos="6125"/>
              </w:tabs>
              <w:spacing w:before="120" w:after="120" w:line="240" w:lineRule="auto"/>
              <w:ind w:firstLine="727"/>
              <w:jc w:val="both"/>
              <w:rPr>
                <w:rFonts w:cs="Times New Roman"/>
                <w:i/>
                <w:szCs w:val="28"/>
              </w:rPr>
            </w:pPr>
            <w:r w:rsidRPr="001A5E86">
              <w:rPr>
                <w:rFonts w:cs="Times New Roman"/>
                <w:szCs w:val="28"/>
              </w:rPr>
              <w:t>Năm 2022 huyện có tiến hành đo đạc đất đai để cấp giấy chứng nhận quyền sử dụng đất nhưng đến nay vẫn chưa cấp giấy để người dân được hưởng chế độ chính sách (</w:t>
            </w:r>
            <w:r w:rsidRPr="001A5E86">
              <w:rPr>
                <w:rFonts w:cs="Times New Roman"/>
                <w:i/>
                <w:szCs w:val="28"/>
              </w:rPr>
              <w:t>Dự án 5 - Chương trình giảm nghèo bền vững</w:t>
            </w:r>
            <w:r w:rsidRPr="001A5E86">
              <w:rPr>
                <w:rFonts w:cs="Times New Roman"/>
                <w:szCs w:val="28"/>
              </w:rPr>
              <w:t>). Đề nghị cấp thẩm quyền quan tâm chỉ đạo sớm giải quyết cho người dân.</w:t>
            </w:r>
          </w:p>
        </w:tc>
        <w:tc>
          <w:tcPr>
            <w:tcW w:w="670" w:type="pct"/>
            <w:shd w:val="clear" w:color="auto" w:fill="auto"/>
            <w:vAlign w:val="center"/>
          </w:tcPr>
          <w:p w14:paraId="36D6F394" w14:textId="7A0C324C" w:rsidR="000A446F" w:rsidRPr="001A5E86" w:rsidRDefault="000A446F"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Phòng Kinh tế và Hạ tầng</w:t>
            </w:r>
          </w:p>
        </w:tc>
        <w:tc>
          <w:tcPr>
            <w:tcW w:w="890" w:type="pct"/>
            <w:shd w:val="clear" w:color="auto" w:fill="auto"/>
            <w:vAlign w:val="center"/>
          </w:tcPr>
          <w:p w14:paraId="6F4B45FC" w14:textId="79AAC16E" w:rsidR="000A446F" w:rsidRPr="001A5E86" w:rsidRDefault="000A446F" w:rsidP="001A5E86">
            <w:pPr>
              <w:spacing w:before="120" w:after="120" w:line="240" w:lineRule="auto"/>
              <w:jc w:val="center"/>
              <w:rPr>
                <w:rFonts w:cs="Times New Roman"/>
                <w:szCs w:val="28"/>
              </w:rPr>
            </w:pPr>
            <w:r w:rsidRPr="001A5E86">
              <w:rPr>
                <w:rFonts w:cs="Times New Roman"/>
                <w:szCs w:val="28"/>
              </w:rPr>
              <w:t>Phòng Lao động – Thương binh và Xã hội, Ủy ban nhân dân xã Ia Tơi</w:t>
            </w:r>
          </w:p>
        </w:tc>
      </w:tr>
      <w:tr w:rsidR="001A5E86" w:rsidRPr="001A5E86" w14:paraId="500C7EB4" w14:textId="77777777" w:rsidTr="00F72C3E">
        <w:tc>
          <w:tcPr>
            <w:tcW w:w="189" w:type="pct"/>
            <w:vMerge/>
            <w:shd w:val="clear" w:color="auto" w:fill="auto"/>
            <w:vAlign w:val="center"/>
          </w:tcPr>
          <w:p w14:paraId="212CE4FC" w14:textId="77777777" w:rsidR="000A446F" w:rsidRPr="001A5E86" w:rsidRDefault="000A446F" w:rsidP="001A5E86">
            <w:pPr>
              <w:spacing w:before="120" w:after="120" w:line="240" w:lineRule="auto"/>
              <w:jc w:val="center"/>
              <w:rPr>
                <w:rFonts w:cs="Times New Roman"/>
                <w:szCs w:val="28"/>
              </w:rPr>
            </w:pPr>
          </w:p>
        </w:tc>
        <w:tc>
          <w:tcPr>
            <w:tcW w:w="758" w:type="pct"/>
            <w:vMerge/>
            <w:vAlign w:val="center"/>
          </w:tcPr>
          <w:p w14:paraId="52594B3F" w14:textId="77777777" w:rsidR="000A446F" w:rsidRPr="001A5E86" w:rsidRDefault="000A446F" w:rsidP="001A5E86">
            <w:pPr>
              <w:shd w:val="clear" w:color="auto" w:fill="FFFFFF"/>
              <w:spacing w:before="120" w:after="120" w:line="240" w:lineRule="auto"/>
              <w:ind w:hanging="13"/>
              <w:jc w:val="center"/>
              <w:rPr>
                <w:rFonts w:cs="Times New Roman"/>
                <w:b/>
                <w:szCs w:val="28"/>
              </w:rPr>
            </w:pPr>
          </w:p>
        </w:tc>
        <w:tc>
          <w:tcPr>
            <w:tcW w:w="2493" w:type="pct"/>
            <w:shd w:val="clear" w:color="auto" w:fill="auto"/>
            <w:vAlign w:val="center"/>
          </w:tcPr>
          <w:p w14:paraId="46A89677" w14:textId="49BD8516" w:rsidR="000A446F" w:rsidRPr="001A5E86" w:rsidRDefault="000A446F" w:rsidP="001A5E86">
            <w:pPr>
              <w:tabs>
                <w:tab w:val="center" w:pos="2888"/>
                <w:tab w:val="center" w:pos="3608"/>
                <w:tab w:val="center" w:pos="6125"/>
              </w:tabs>
              <w:spacing w:before="120" w:after="120" w:line="240" w:lineRule="auto"/>
              <w:ind w:firstLine="727"/>
              <w:jc w:val="both"/>
              <w:rPr>
                <w:rFonts w:cs="Times New Roman"/>
                <w:szCs w:val="28"/>
              </w:rPr>
            </w:pPr>
            <w:r w:rsidRPr="001A5E86">
              <w:rPr>
                <w:rFonts w:cs="Times New Roman"/>
                <w:szCs w:val="28"/>
              </w:rPr>
              <w:t>Tiền điện sinh hoạt hằng tháng liên tục tăng nhưng 2 tháng mới thu một lần gây khó khăn cho người dân, đề nghị thu tiền điện như trước kia (1 tháng 1 lần).</w:t>
            </w:r>
          </w:p>
        </w:tc>
        <w:tc>
          <w:tcPr>
            <w:tcW w:w="670" w:type="pct"/>
            <w:shd w:val="clear" w:color="auto" w:fill="auto"/>
            <w:vAlign w:val="center"/>
          </w:tcPr>
          <w:p w14:paraId="4CA12042" w14:textId="06A784C6" w:rsidR="000A446F" w:rsidRPr="001A5E86" w:rsidRDefault="000A446F" w:rsidP="001A5E86">
            <w:pPr>
              <w:spacing w:before="120" w:after="120" w:line="240" w:lineRule="auto"/>
              <w:jc w:val="center"/>
              <w:rPr>
                <w:rFonts w:cs="Times New Roman"/>
                <w:szCs w:val="28"/>
                <w:shd w:val="clear" w:color="auto" w:fill="FFFFFF"/>
              </w:rPr>
            </w:pPr>
            <w:r w:rsidRPr="001A5E86">
              <w:rPr>
                <w:rFonts w:cs="Times New Roman"/>
                <w:szCs w:val="28"/>
                <w:shd w:val="clear" w:color="auto" w:fill="FFFFFF"/>
              </w:rPr>
              <w:t>Điện lực huyện</w:t>
            </w:r>
          </w:p>
        </w:tc>
        <w:tc>
          <w:tcPr>
            <w:tcW w:w="890" w:type="pct"/>
            <w:shd w:val="clear" w:color="auto" w:fill="auto"/>
            <w:vAlign w:val="center"/>
          </w:tcPr>
          <w:p w14:paraId="5C5F5353" w14:textId="54AB8CD9" w:rsidR="000A446F" w:rsidRPr="001A5E86" w:rsidRDefault="000A446F" w:rsidP="001A5E86">
            <w:pPr>
              <w:spacing w:before="120" w:after="120" w:line="240" w:lineRule="auto"/>
              <w:jc w:val="center"/>
              <w:rPr>
                <w:rFonts w:cs="Times New Roman"/>
                <w:szCs w:val="28"/>
              </w:rPr>
            </w:pPr>
            <w:r w:rsidRPr="001A5E86">
              <w:rPr>
                <w:rFonts w:cs="Times New Roman"/>
                <w:szCs w:val="28"/>
              </w:rPr>
              <w:t>Phòng Kinh tế và Hạ tầng</w:t>
            </w:r>
          </w:p>
        </w:tc>
      </w:tr>
      <w:tr w:rsidR="001A5E86" w:rsidRPr="001A5E86" w14:paraId="18B488F5" w14:textId="77777777" w:rsidTr="00F72C3E">
        <w:tc>
          <w:tcPr>
            <w:tcW w:w="189" w:type="pct"/>
            <w:shd w:val="clear" w:color="auto" w:fill="auto"/>
            <w:vAlign w:val="center"/>
          </w:tcPr>
          <w:p w14:paraId="03929E89" w14:textId="60F6E06A" w:rsidR="000A446F" w:rsidRPr="001A5E86" w:rsidRDefault="000A446F" w:rsidP="001A5E86">
            <w:pPr>
              <w:spacing w:before="120" w:after="120" w:line="240" w:lineRule="auto"/>
              <w:jc w:val="center"/>
              <w:rPr>
                <w:rFonts w:cs="Times New Roman"/>
                <w:szCs w:val="28"/>
              </w:rPr>
            </w:pPr>
            <w:r w:rsidRPr="001A5E86">
              <w:rPr>
                <w:rFonts w:cs="Times New Roman"/>
                <w:szCs w:val="28"/>
              </w:rPr>
              <w:lastRenderedPageBreak/>
              <w:t>12</w:t>
            </w:r>
          </w:p>
        </w:tc>
        <w:tc>
          <w:tcPr>
            <w:tcW w:w="758" w:type="pct"/>
            <w:vAlign w:val="center"/>
          </w:tcPr>
          <w:p w14:paraId="2AD89EC6" w14:textId="43FCA497" w:rsidR="000A446F" w:rsidRPr="001A5E86" w:rsidRDefault="000A446F" w:rsidP="001A5E86">
            <w:pPr>
              <w:shd w:val="clear" w:color="auto" w:fill="FFFFFF"/>
              <w:spacing w:before="120" w:after="120" w:line="240" w:lineRule="auto"/>
              <w:ind w:hanging="13"/>
              <w:jc w:val="center"/>
              <w:rPr>
                <w:rFonts w:cs="Times New Roman"/>
                <w:b/>
                <w:szCs w:val="28"/>
              </w:rPr>
            </w:pPr>
            <w:r w:rsidRPr="001A5E86">
              <w:rPr>
                <w:rFonts w:cs="Times New Roman"/>
                <w:b/>
                <w:szCs w:val="28"/>
              </w:rPr>
              <w:t>Cử tri Lữ Văn Tiến – Thôn 9, xã Ia Tơi</w:t>
            </w:r>
          </w:p>
        </w:tc>
        <w:tc>
          <w:tcPr>
            <w:tcW w:w="2493" w:type="pct"/>
            <w:shd w:val="clear" w:color="auto" w:fill="auto"/>
            <w:vAlign w:val="center"/>
          </w:tcPr>
          <w:p w14:paraId="534FE3D3" w14:textId="639D42FF" w:rsidR="000A446F" w:rsidRPr="001A5E86" w:rsidRDefault="000A446F" w:rsidP="001A5E86">
            <w:pPr>
              <w:spacing w:before="120" w:after="120" w:line="240" w:lineRule="auto"/>
              <w:ind w:firstLine="727"/>
              <w:jc w:val="both"/>
              <w:rPr>
                <w:rFonts w:cs="Times New Roman"/>
                <w:i/>
                <w:szCs w:val="28"/>
              </w:rPr>
            </w:pPr>
            <w:r w:rsidRPr="001A5E86">
              <w:rPr>
                <w:rFonts w:cs="Times New Roman"/>
                <w:szCs w:val="28"/>
              </w:rPr>
              <w:t>Trước đây Công ty tạm giao đất cho gia đình là 20m ngang, nhưng cơ quan chuyên môn huyện đo đạc giảm còn 17m ngang, đề nghị cấp thẩm quyền quan tâm chỉ đạo cơ quan chuyên môn kiểm tra làm rõ cho người dân.</w:t>
            </w:r>
          </w:p>
        </w:tc>
        <w:tc>
          <w:tcPr>
            <w:tcW w:w="670" w:type="pct"/>
            <w:shd w:val="clear" w:color="auto" w:fill="auto"/>
            <w:vAlign w:val="center"/>
          </w:tcPr>
          <w:p w14:paraId="3AE403F3" w14:textId="13696AC3" w:rsidR="000A446F" w:rsidRPr="001A5E86" w:rsidRDefault="00B71505" w:rsidP="001A5E86">
            <w:pPr>
              <w:spacing w:before="120" w:after="120" w:line="240" w:lineRule="auto"/>
              <w:jc w:val="center"/>
              <w:rPr>
                <w:rFonts w:cs="Times New Roman"/>
                <w:szCs w:val="28"/>
                <w:shd w:val="clear" w:color="auto" w:fill="FFFFFF"/>
              </w:rPr>
            </w:pPr>
            <w:r>
              <w:rPr>
                <w:rFonts w:cs="Times New Roman"/>
                <w:szCs w:val="28"/>
                <w:shd w:val="clear" w:color="auto" w:fill="FFFFFF"/>
              </w:rPr>
              <w:t>Phòng Tài nguyên và Môi trường</w:t>
            </w:r>
          </w:p>
        </w:tc>
        <w:tc>
          <w:tcPr>
            <w:tcW w:w="890" w:type="pct"/>
            <w:shd w:val="clear" w:color="auto" w:fill="auto"/>
            <w:vAlign w:val="center"/>
          </w:tcPr>
          <w:p w14:paraId="58784323" w14:textId="4E3178E1" w:rsidR="000A446F" w:rsidRPr="001A5E86" w:rsidRDefault="00B71505" w:rsidP="001A5E86">
            <w:pPr>
              <w:spacing w:before="120" w:after="120" w:line="240" w:lineRule="auto"/>
              <w:jc w:val="center"/>
              <w:rPr>
                <w:rFonts w:cs="Times New Roman"/>
                <w:szCs w:val="28"/>
              </w:rPr>
            </w:pPr>
            <w:r>
              <w:rPr>
                <w:rFonts w:cs="Times New Roman"/>
                <w:szCs w:val="28"/>
              </w:rPr>
              <w:t>Ủy ban nhân dân xã Ia Tơi</w:t>
            </w:r>
          </w:p>
        </w:tc>
      </w:tr>
    </w:tbl>
    <w:p w14:paraId="3D6A299C" w14:textId="77777777" w:rsidR="008A6D8B" w:rsidRPr="001A5E86" w:rsidRDefault="008A6D8B" w:rsidP="001A5E86">
      <w:pPr>
        <w:spacing w:line="240" w:lineRule="auto"/>
        <w:ind w:firstLine="720"/>
        <w:jc w:val="both"/>
        <w:rPr>
          <w:rFonts w:cs="Times New Roman"/>
          <w:szCs w:val="28"/>
        </w:rPr>
      </w:pPr>
    </w:p>
    <w:p w14:paraId="2CCB2415" w14:textId="77777777" w:rsidR="00A71B09" w:rsidRPr="001A5E86" w:rsidRDefault="00A71B09" w:rsidP="001A5E86">
      <w:pPr>
        <w:spacing w:line="240" w:lineRule="auto"/>
        <w:jc w:val="both"/>
        <w:rPr>
          <w:rFonts w:cs="Times New Roman"/>
          <w:szCs w:val="28"/>
        </w:rPr>
      </w:pPr>
    </w:p>
    <w:sectPr w:rsidR="00A71B09" w:rsidRPr="001A5E86" w:rsidSect="002A70D9">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EC88" w14:textId="77777777" w:rsidR="0020395B" w:rsidRDefault="0020395B" w:rsidP="00580E80">
      <w:pPr>
        <w:spacing w:line="240" w:lineRule="auto"/>
      </w:pPr>
      <w:r>
        <w:separator/>
      </w:r>
    </w:p>
  </w:endnote>
  <w:endnote w:type="continuationSeparator" w:id="0">
    <w:p w14:paraId="21DBE7D5" w14:textId="77777777" w:rsidR="0020395B" w:rsidRDefault="0020395B" w:rsidP="0058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D6CA" w14:textId="77777777" w:rsidR="0020395B" w:rsidRDefault="0020395B" w:rsidP="00580E80">
      <w:pPr>
        <w:spacing w:line="240" w:lineRule="auto"/>
      </w:pPr>
      <w:r>
        <w:separator/>
      </w:r>
    </w:p>
  </w:footnote>
  <w:footnote w:type="continuationSeparator" w:id="0">
    <w:p w14:paraId="519C9296" w14:textId="77777777" w:rsidR="0020395B" w:rsidRDefault="0020395B" w:rsidP="00580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33384"/>
      <w:docPartObj>
        <w:docPartGallery w:val="Page Numbers (Top of Page)"/>
        <w:docPartUnique/>
      </w:docPartObj>
    </w:sdtPr>
    <w:sdtEndPr>
      <w:rPr>
        <w:noProof/>
        <w:szCs w:val="28"/>
      </w:rPr>
    </w:sdtEndPr>
    <w:sdtContent>
      <w:p w14:paraId="39384D30" w14:textId="77777777" w:rsidR="00A00180" w:rsidRPr="00B71505" w:rsidRDefault="00A00180">
        <w:pPr>
          <w:pStyle w:val="Header"/>
          <w:jc w:val="center"/>
          <w:rPr>
            <w:szCs w:val="28"/>
          </w:rPr>
        </w:pPr>
        <w:r w:rsidRPr="00B71505">
          <w:rPr>
            <w:szCs w:val="28"/>
          </w:rPr>
          <w:fldChar w:fldCharType="begin"/>
        </w:r>
        <w:r w:rsidRPr="00B71505">
          <w:rPr>
            <w:szCs w:val="28"/>
          </w:rPr>
          <w:instrText xml:space="preserve"> PAGE   \* MERGEFORMAT </w:instrText>
        </w:r>
        <w:r w:rsidRPr="00B71505">
          <w:rPr>
            <w:szCs w:val="28"/>
          </w:rPr>
          <w:fldChar w:fldCharType="separate"/>
        </w:r>
        <w:r w:rsidR="0041527F">
          <w:rPr>
            <w:noProof/>
            <w:szCs w:val="28"/>
          </w:rPr>
          <w:t>4</w:t>
        </w:r>
        <w:r w:rsidRPr="00B71505">
          <w:rPr>
            <w:noProof/>
            <w:szCs w:val="28"/>
          </w:rPr>
          <w:fldChar w:fldCharType="end"/>
        </w:r>
      </w:p>
    </w:sdtContent>
  </w:sdt>
  <w:p w14:paraId="3FF5FE5C" w14:textId="77777777" w:rsidR="00A00180" w:rsidRDefault="00A0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4677"/>
    <w:multiLevelType w:val="hybridMultilevel"/>
    <w:tmpl w:val="FD042E02"/>
    <w:lvl w:ilvl="0" w:tplc="07D6F7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C454E7"/>
    <w:multiLevelType w:val="hybridMultilevel"/>
    <w:tmpl w:val="2514D5A0"/>
    <w:lvl w:ilvl="0" w:tplc="8FB6BC60">
      <w:start w:val="2"/>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6B45A71"/>
    <w:multiLevelType w:val="hybridMultilevel"/>
    <w:tmpl w:val="020C020A"/>
    <w:lvl w:ilvl="0" w:tplc="C12C6A5E">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110537127">
    <w:abstractNumId w:val="2"/>
  </w:num>
  <w:num w:numId="2" w16cid:durableId="1009984728">
    <w:abstractNumId w:val="0"/>
  </w:num>
  <w:num w:numId="3" w16cid:durableId="171503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09"/>
    <w:rsid w:val="00017699"/>
    <w:rsid w:val="0003392F"/>
    <w:rsid w:val="000400DB"/>
    <w:rsid w:val="00043111"/>
    <w:rsid w:val="00073B1B"/>
    <w:rsid w:val="000A446F"/>
    <w:rsid w:val="0011059C"/>
    <w:rsid w:val="00134AF8"/>
    <w:rsid w:val="00190913"/>
    <w:rsid w:val="00194AE2"/>
    <w:rsid w:val="001A5E86"/>
    <w:rsid w:val="001C7844"/>
    <w:rsid w:val="0020395B"/>
    <w:rsid w:val="00216587"/>
    <w:rsid w:val="00217554"/>
    <w:rsid w:val="00243B91"/>
    <w:rsid w:val="00254969"/>
    <w:rsid w:val="00295633"/>
    <w:rsid w:val="002A70D9"/>
    <w:rsid w:val="002F29D3"/>
    <w:rsid w:val="002F4ABF"/>
    <w:rsid w:val="00314A30"/>
    <w:rsid w:val="00323475"/>
    <w:rsid w:val="0037211F"/>
    <w:rsid w:val="003C3359"/>
    <w:rsid w:val="0041527F"/>
    <w:rsid w:val="0047464E"/>
    <w:rsid w:val="004D06D7"/>
    <w:rsid w:val="004F7927"/>
    <w:rsid w:val="00536899"/>
    <w:rsid w:val="00571E16"/>
    <w:rsid w:val="00580E80"/>
    <w:rsid w:val="005A057E"/>
    <w:rsid w:val="006071F2"/>
    <w:rsid w:val="006D4A64"/>
    <w:rsid w:val="006E4661"/>
    <w:rsid w:val="0071456B"/>
    <w:rsid w:val="007572E6"/>
    <w:rsid w:val="0079578D"/>
    <w:rsid w:val="007C259E"/>
    <w:rsid w:val="007F62EF"/>
    <w:rsid w:val="008226DA"/>
    <w:rsid w:val="008230B6"/>
    <w:rsid w:val="008A6D8B"/>
    <w:rsid w:val="00961343"/>
    <w:rsid w:val="009A2474"/>
    <w:rsid w:val="009B6098"/>
    <w:rsid w:val="009D2240"/>
    <w:rsid w:val="00A00180"/>
    <w:rsid w:val="00A211B3"/>
    <w:rsid w:val="00A71B09"/>
    <w:rsid w:val="00AA1016"/>
    <w:rsid w:val="00AC745C"/>
    <w:rsid w:val="00B542E8"/>
    <w:rsid w:val="00B71505"/>
    <w:rsid w:val="00B95AE3"/>
    <w:rsid w:val="00C07D34"/>
    <w:rsid w:val="00C2048F"/>
    <w:rsid w:val="00C91BA8"/>
    <w:rsid w:val="00CE663D"/>
    <w:rsid w:val="00CF28BA"/>
    <w:rsid w:val="00CF502D"/>
    <w:rsid w:val="00D243AE"/>
    <w:rsid w:val="00D57D2C"/>
    <w:rsid w:val="00DC5F12"/>
    <w:rsid w:val="00DC7860"/>
    <w:rsid w:val="00E07DFA"/>
    <w:rsid w:val="00E309F2"/>
    <w:rsid w:val="00E50381"/>
    <w:rsid w:val="00E663B9"/>
    <w:rsid w:val="00E926DD"/>
    <w:rsid w:val="00EC0B58"/>
    <w:rsid w:val="00F64289"/>
    <w:rsid w:val="00F72C3E"/>
    <w:rsid w:val="00FF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E784"/>
  <w15:docId w15:val="{1BE5B188-65A7-4905-A7ED-70DEC08B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B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B09"/>
    <w:pPr>
      <w:ind w:left="720"/>
      <w:contextualSpacing/>
    </w:pPr>
  </w:style>
  <w:style w:type="paragraph" w:customStyle="1" w:styleId="Default">
    <w:name w:val="Default"/>
    <w:rsid w:val="00580E80"/>
    <w:pPr>
      <w:autoSpaceDE w:val="0"/>
      <w:autoSpaceDN w:val="0"/>
      <w:adjustRightInd w:val="0"/>
      <w:spacing w:line="240" w:lineRule="auto"/>
    </w:pPr>
    <w:rPr>
      <w:rFonts w:eastAsia="Times New Roman" w:cs="Times New Roman"/>
      <w:color w:val="000000"/>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580E80"/>
    <w:pPr>
      <w:spacing w:line="240" w:lineRule="auto"/>
    </w:pPr>
    <w:rPr>
      <w:rFonts w:eastAsia="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580E80"/>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
    <w:link w:val="FootnoteChar"/>
    <w:qFormat/>
    <w:rsid w:val="00580E80"/>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
    <w:basedOn w:val="Normal"/>
    <w:link w:val="FootnoteReference"/>
    <w:rsid w:val="00580E80"/>
    <w:pPr>
      <w:spacing w:after="160" w:line="240" w:lineRule="exact"/>
    </w:pPr>
    <w:rPr>
      <w:vertAlign w:val="superscript"/>
    </w:rPr>
  </w:style>
  <w:style w:type="paragraph" w:customStyle="1" w:styleId="10p">
    <w:name w:val="10 p"/>
    <w:aliases w:val="4_,R"/>
    <w:basedOn w:val="Normal"/>
    <w:rsid w:val="00B542E8"/>
    <w:pPr>
      <w:spacing w:after="160" w:line="240" w:lineRule="exact"/>
    </w:pPr>
    <w:rPr>
      <w:rFonts w:eastAsia="Times New Roman" w:cs="Times New Roman"/>
      <w:sz w:val="20"/>
      <w:szCs w:val="20"/>
      <w:vertAlign w:val="superscript"/>
    </w:rPr>
  </w:style>
  <w:style w:type="paragraph" w:styleId="Header">
    <w:name w:val="header"/>
    <w:basedOn w:val="Normal"/>
    <w:link w:val="HeaderChar"/>
    <w:uiPriority w:val="99"/>
    <w:unhideWhenUsed/>
    <w:rsid w:val="00A00180"/>
    <w:pPr>
      <w:tabs>
        <w:tab w:val="center" w:pos="4680"/>
        <w:tab w:val="right" w:pos="9360"/>
      </w:tabs>
      <w:spacing w:line="240" w:lineRule="auto"/>
    </w:pPr>
  </w:style>
  <w:style w:type="character" w:customStyle="1" w:styleId="HeaderChar">
    <w:name w:val="Header Char"/>
    <w:basedOn w:val="DefaultParagraphFont"/>
    <w:link w:val="Header"/>
    <w:uiPriority w:val="99"/>
    <w:rsid w:val="00A00180"/>
  </w:style>
  <w:style w:type="paragraph" w:styleId="Footer">
    <w:name w:val="footer"/>
    <w:basedOn w:val="Normal"/>
    <w:link w:val="FooterChar"/>
    <w:uiPriority w:val="99"/>
    <w:unhideWhenUsed/>
    <w:rsid w:val="00A00180"/>
    <w:pPr>
      <w:tabs>
        <w:tab w:val="center" w:pos="4680"/>
        <w:tab w:val="right" w:pos="9360"/>
      </w:tabs>
      <w:spacing w:line="240" w:lineRule="auto"/>
    </w:pPr>
  </w:style>
  <w:style w:type="character" w:customStyle="1" w:styleId="FooterChar">
    <w:name w:val="Footer Char"/>
    <w:basedOn w:val="DefaultParagraphFont"/>
    <w:link w:val="Footer"/>
    <w:uiPriority w:val="99"/>
    <w:rsid w:val="00A0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HTComputer</dc:creator>
  <cp:lastModifiedBy>HP</cp:lastModifiedBy>
  <cp:revision>9</cp:revision>
  <dcterms:created xsi:type="dcterms:W3CDTF">2023-11-16T06:31:00Z</dcterms:created>
  <dcterms:modified xsi:type="dcterms:W3CDTF">2023-11-16T08:31:00Z</dcterms:modified>
</cp:coreProperties>
</file>