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Layout w:type="fixed"/>
        <w:tblLook w:val="04A0" w:firstRow="1" w:lastRow="0" w:firstColumn="1" w:lastColumn="0" w:noHBand="0" w:noVBand="1"/>
      </w:tblPr>
      <w:tblGrid>
        <w:gridCol w:w="3262"/>
        <w:gridCol w:w="6094"/>
      </w:tblGrid>
      <w:tr w:rsidR="00BD1B39" w:rsidRPr="00CE3A52" w:rsidTr="00F30A09">
        <w:trPr>
          <w:trHeight w:val="923"/>
        </w:trPr>
        <w:tc>
          <w:tcPr>
            <w:tcW w:w="3262" w:type="dxa"/>
            <w:hideMark/>
          </w:tcPr>
          <w:p w:rsidR="00BD1B39" w:rsidRPr="00CE3A52" w:rsidRDefault="00BD1B39" w:rsidP="00F30A09">
            <w:pPr>
              <w:jc w:val="center"/>
              <w:rPr>
                <w:b/>
                <w:szCs w:val="26"/>
                <w:lang w:val="vi-VN"/>
              </w:rPr>
            </w:pPr>
            <w:r w:rsidRPr="00CE3A52">
              <w:rPr>
                <w:b/>
                <w:szCs w:val="26"/>
                <w:lang w:val="vi-VN"/>
              </w:rPr>
              <w:t>HỘI ĐỒNG NHÂN DÂN</w:t>
            </w:r>
          </w:p>
          <w:p w:rsidR="00BD1B39" w:rsidRPr="00CE3A52" w:rsidRDefault="00587289" w:rsidP="00F30A09">
            <w:pPr>
              <w:jc w:val="center"/>
              <w:rPr>
                <w:b/>
                <w:szCs w:val="26"/>
                <w:lang w:val="vi-VN"/>
              </w:rPr>
            </w:pPr>
            <w:r>
              <w:rPr>
                <w:b/>
                <w:szCs w:val="26"/>
                <w:lang w:val="vi-VN"/>
              </w:rPr>
              <w:pict>
                <v:line id="_x0000_s1027" style="position:absolute;left:0;text-align:left;z-index:251661312" from="44.6pt,16.6pt" to="93.65pt,16.6pt"/>
              </w:pict>
            </w:r>
            <w:r w:rsidR="00BD1B39" w:rsidRPr="00CE3A52">
              <w:rPr>
                <w:b/>
                <w:szCs w:val="26"/>
                <w:lang w:val="vi-VN"/>
              </w:rPr>
              <w:t>HUYỆN IA H’DRAI</w:t>
            </w:r>
          </w:p>
        </w:tc>
        <w:tc>
          <w:tcPr>
            <w:tcW w:w="6094" w:type="dxa"/>
            <w:hideMark/>
          </w:tcPr>
          <w:p w:rsidR="00BD1B39" w:rsidRPr="00CE3A52" w:rsidRDefault="00BD1B39" w:rsidP="00F30A09">
            <w:pPr>
              <w:jc w:val="center"/>
              <w:rPr>
                <w:b/>
                <w:szCs w:val="26"/>
                <w:lang w:val="vi-VN"/>
              </w:rPr>
            </w:pPr>
            <w:r w:rsidRPr="00CE3A52">
              <w:rPr>
                <w:b/>
                <w:szCs w:val="26"/>
                <w:lang w:val="vi-VN"/>
              </w:rPr>
              <w:t>CỘNG HÒA XÃ HỘI CHỦ NGHĨA VIỆTNAM</w:t>
            </w:r>
          </w:p>
          <w:p w:rsidR="00BD1B39" w:rsidRPr="00CE3A52" w:rsidRDefault="00587289" w:rsidP="00F30A09">
            <w:pPr>
              <w:jc w:val="center"/>
              <w:rPr>
                <w:b/>
                <w:szCs w:val="26"/>
                <w:lang w:val="vi-VN"/>
              </w:rPr>
            </w:pPr>
            <w:r>
              <w:rPr>
                <w:b/>
                <w:szCs w:val="26"/>
                <w:lang w:val="vi-VN"/>
              </w:rPr>
              <w:pict>
                <v:line id="_x0000_s1028" style="position:absolute;left:0;text-align:left;flip:y;z-index:251662336" from="65.55pt,15.4pt" to="226.45pt,15.4pt"/>
              </w:pict>
            </w:r>
            <w:r w:rsidR="00BD1B39" w:rsidRPr="00CE3A52">
              <w:rPr>
                <w:b/>
                <w:szCs w:val="26"/>
                <w:lang w:val="vi-VN"/>
              </w:rPr>
              <w:t>Độc lập - Tự do - Hạnh phúc</w:t>
            </w:r>
          </w:p>
        </w:tc>
      </w:tr>
      <w:tr w:rsidR="00BD1B39" w:rsidRPr="00CE3A52" w:rsidTr="00724119">
        <w:trPr>
          <w:trHeight w:val="455"/>
        </w:trPr>
        <w:tc>
          <w:tcPr>
            <w:tcW w:w="3262" w:type="dxa"/>
            <w:hideMark/>
          </w:tcPr>
          <w:p w:rsidR="00BD1B39" w:rsidRPr="00CE3A52" w:rsidRDefault="00BD1B39" w:rsidP="00724119">
            <w:pPr>
              <w:spacing w:after="120"/>
              <w:jc w:val="center"/>
              <w:rPr>
                <w:szCs w:val="26"/>
                <w:lang w:val="vi-VN"/>
              </w:rPr>
            </w:pPr>
            <w:r w:rsidRPr="00CE3A52">
              <w:rPr>
                <w:szCs w:val="26"/>
                <w:lang w:val="vi-VN"/>
              </w:rPr>
              <w:t xml:space="preserve">  Số:     /NQ-HĐND</w:t>
            </w:r>
          </w:p>
        </w:tc>
        <w:tc>
          <w:tcPr>
            <w:tcW w:w="6094" w:type="dxa"/>
            <w:hideMark/>
          </w:tcPr>
          <w:p w:rsidR="00BD1B39" w:rsidRPr="00CE3A52" w:rsidRDefault="00BD1B39" w:rsidP="00724119">
            <w:pPr>
              <w:spacing w:after="120"/>
              <w:jc w:val="center"/>
              <w:rPr>
                <w:i/>
                <w:szCs w:val="26"/>
                <w:lang w:val="vi-VN"/>
              </w:rPr>
            </w:pPr>
            <w:r w:rsidRPr="00CE3A52">
              <w:rPr>
                <w:i/>
                <w:szCs w:val="26"/>
                <w:lang w:val="vi-VN"/>
              </w:rPr>
              <w:t>Ia H‘Drai, ngày      tháng 8 năm 2020</w:t>
            </w:r>
          </w:p>
        </w:tc>
      </w:tr>
      <w:tr w:rsidR="00BD1B39" w:rsidRPr="00CE3A52" w:rsidTr="00724119">
        <w:trPr>
          <w:trHeight w:val="455"/>
        </w:trPr>
        <w:tc>
          <w:tcPr>
            <w:tcW w:w="9356" w:type="dxa"/>
            <w:gridSpan w:val="2"/>
            <w:hideMark/>
          </w:tcPr>
          <w:p w:rsidR="00BE704F" w:rsidRPr="00CE3A52" w:rsidRDefault="00BE704F" w:rsidP="00724119">
            <w:pPr>
              <w:jc w:val="center"/>
              <w:rPr>
                <w:szCs w:val="26"/>
                <w:lang w:val="vi-VN"/>
              </w:rPr>
            </w:pPr>
          </w:p>
          <w:p w:rsidR="00BD1B39" w:rsidRPr="00CE3A52" w:rsidRDefault="00BD1B39" w:rsidP="00724119">
            <w:pPr>
              <w:jc w:val="center"/>
              <w:rPr>
                <w:b/>
                <w:szCs w:val="26"/>
                <w:lang w:val="vi-VN"/>
              </w:rPr>
            </w:pPr>
            <w:r w:rsidRPr="00CE3A52">
              <w:rPr>
                <w:b/>
                <w:szCs w:val="26"/>
                <w:lang w:val="vi-VN"/>
              </w:rPr>
              <w:t>NGHỊ QUYẾT</w:t>
            </w:r>
          </w:p>
          <w:p w:rsidR="00D57A6E" w:rsidRDefault="00BD1B39" w:rsidP="00D57A6E">
            <w:pPr>
              <w:jc w:val="center"/>
              <w:rPr>
                <w:b/>
                <w:szCs w:val="26"/>
              </w:rPr>
            </w:pPr>
            <w:r w:rsidRPr="00CE3A52">
              <w:rPr>
                <w:b/>
                <w:szCs w:val="26"/>
                <w:lang w:val="vi-VN"/>
              </w:rPr>
              <w:t xml:space="preserve">Về việc </w:t>
            </w:r>
            <w:r w:rsidR="00322AAC">
              <w:rPr>
                <w:b/>
                <w:szCs w:val="26"/>
              </w:rPr>
              <w:t>triển khai</w:t>
            </w:r>
            <w:r w:rsidR="00F30A09" w:rsidRPr="00CE3A52">
              <w:rPr>
                <w:b/>
                <w:szCs w:val="26"/>
                <w:lang w:val="vi-VN"/>
              </w:rPr>
              <w:t xml:space="preserve"> </w:t>
            </w:r>
            <w:r w:rsidRPr="00CE3A52">
              <w:rPr>
                <w:b/>
                <w:szCs w:val="26"/>
                <w:lang w:val="vi-VN"/>
              </w:rPr>
              <w:t>công tác phòng, chống bạo lực,xâm hại</w:t>
            </w:r>
            <w:r w:rsidR="00D57A6E">
              <w:rPr>
                <w:b/>
                <w:szCs w:val="26"/>
                <w:lang w:val="vi-VN"/>
              </w:rPr>
              <w:t xml:space="preserve"> trẻ e</w:t>
            </w:r>
            <w:r w:rsidR="00D57A6E">
              <w:rPr>
                <w:b/>
                <w:szCs w:val="26"/>
              </w:rPr>
              <w:t>m</w:t>
            </w:r>
            <w:r w:rsidRPr="00CE3A52">
              <w:rPr>
                <w:b/>
                <w:szCs w:val="26"/>
                <w:lang w:val="vi-VN"/>
              </w:rPr>
              <w:t xml:space="preserve">; </w:t>
            </w:r>
          </w:p>
          <w:p w:rsidR="00D57A6E" w:rsidRDefault="00BD1B39" w:rsidP="00D57A6E">
            <w:pPr>
              <w:jc w:val="center"/>
              <w:rPr>
                <w:b/>
                <w:szCs w:val="26"/>
              </w:rPr>
            </w:pPr>
            <w:r w:rsidRPr="00CE3A52">
              <w:rPr>
                <w:b/>
                <w:szCs w:val="26"/>
                <w:lang w:val="vi-VN"/>
              </w:rPr>
              <w:t>thực hiệ</w:t>
            </w:r>
            <w:r w:rsidR="00BE704F" w:rsidRPr="00CE3A52">
              <w:rPr>
                <w:b/>
                <w:szCs w:val="26"/>
                <w:lang w:val="vi-VN"/>
              </w:rPr>
              <w:t xml:space="preserve">n quyền trẻ em và bảo vệ trẻ em </w:t>
            </w:r>
            <w:r w:rsidRPr="00CE3A52">
              <w:rPr>
                <w:b/>
                <w:szCs w:val="26"/>
                <w:lang w:val="vi-VN"/>
              </w:rPr>
              <w:t xml:space="preserve">trên địa bàn huyện Ia H’Drai, </w:t>
            </w:r>
          </w:p>
          <w:p w:rsidR="00BD1B39" w:rsidRPr="00D57A6E" w:rsidRDefault="00BD1B39" w:rsidP="00D57A6E">
            <w:pPr>
              <w:jc w:val="center"/>
              <w:rPr>
                <w:b/>
                <w:szCs w:val="26"/>
                <w:lang w:val="vi-VN"/>
              </w:rPr>
            </w:pPr>
            <w:r w:rsidRPr="00CE3A52">
              <w:rPr>
                <w:b/>
                <w:szCs w:val="26"/>
                <w:lang w:val="vi-VN"/>
              </w:rPr>
              <w:t>giai đoạn 2020-2025</w:t>
            </w:r>
          </w:p>
        </w:tc>
      </w:tr>
    </w:tbl>
    <w:p w:rsidR="00BD1B39" w:rsidRPr="00A920AD" w:rsidRDefault="00587289" w:rsidP="00BD1B39">
      <w:pPr>
        <w:rPr>
          <w:szCs w:val="26"/>
          <w:lang w:val="vi-VN"/>
        </w:rPr>
      </w:pPr>
      <w:r>
        <w:rPr>
          <w:szCs w:val="26"/>
          <w:lang w:val="vi-VN"/>
        </w:rPr>
        <w:pict>
          <v:shapetype id="_x0000_t32" coordsize="21600,21600" o:spt="32" o:oned="t" path="m,l21600,21600e" filled="f">
            <v:path arrowok="t" fillok="f" o:connecttype="none"/>
            <o:lock v:ext="edit" shapetype="t"/>
          </v:shapetype>
          <v:shape id="_x0000_s1026" type="#_x0000_t32" style="position:absolute;margin-left:206.2pt;margin-top:2.7pt;width:88.45pt;height:0;z-index:251660288;mso-position-horizontal-relative:text;mso-position-vertical-relative:text" o:connectortype="straight"/>
        </w:pict>
      </w:r>
    </w:p>
    <w:p w:rsidR="00BD1B39" w:rsidRPr="00CE3A52" w:rsidRDefault="00BD1B39" w:rsidP="00BD1B39">
      <w:pPr>
        <w:jc w:val="center"/>
        <w:rPr>
          <w:b/>
          <w:szCs w:val="26"/>
          <w:lang w:val="vi-VN"/>
        </w:rPr>
      </w:pPr>
      <w:r w:rsidRPr="00CE3A52">
        <w:rPr>
          <w:b/>
          <w:szCs w:val="26"/>
          <w:lang w:val="vi-VN"/>
        </w:rPr>
        <w:t>HỘI ĐỒNG NHÂN DÂN HUYỆN IA H’DRAI</w:t>
      </w:r>
    </w:p>
    <w:p w:rsidR="00BD1B39" w:rsidRDefault="00BD1B39" w:rsidP="00F30A09">
      <w:pPr>
        <w:jc w:val="center"/>
        <w:rPr>
          <w:b/>
          <w:szCs w:val="26"/>
        </w:rPr>
      </w:pPr>
      <w:r w:rsidRPr="00CE3A52">
        <w:rPr>
          <w:b/>
          <w:szCs w:val="26"/>
          <w:lang w:val="vi-VN"/>
        </w:rPr>
        <w:t xml:space="preserve">KHÓA X, KỲ HỌP </w:t>
      </w:r>
      <w:r w:rsidR="00322AAC">
        <w:rPr>
          <w:b/>
          <w:szCs w:val="26"/>
        </w:rPr>
        <w:t>GIẢI QUYẾT CÔNG VIỆC PHÁT SINH, ĐỘT XUẤT</w:t>
      </w:r>
      <w:r w:rsidRPr="00CE3A52">
        <w:rPr>
          <w:b/>
          <w:szCs w:val="26"/>
          <w:lang w:val="vi-VN"/>
        </w:rPr>
        <w:t xml:space="preserve"> </w:t>
      </w:r>
    </w:p>
    <w:p w:rsidR="00673189" w:rsidRPr="006931A2" w:rsidRDefault="00673189" w:rsidP="0031711A">
      <w:pPr>
        <w:spacing w:before="120" w:after="120"/>
        <w:ind w:firstLine="709"/>
        <w:jc w:val="both"/>
        <w:rPr>
          <w:i/>
          <w:sz w:val="8"/>
        </w:rPr>
      </w:pPr>
    </w:p>
    <w:p w:rsidR="0031711A" w:rsidRPr="0031711A" w:rsidRDefault="0031711A" w:rsidP="00673189">
      <w:pPr>
        <w:spacing w:before="60" w:after="60"/>
        <w:ind w:firstLine="709"/>
        <w:jc w:val="both"/>
        <w:rPr>
          <w:i/>
          <w:sz w:val="10"/>
        </w:rPr>
      </w:pPr>
      <w:r w:rsidRPr="002D18D2">
        <w:rPr>
          <w:i/>
        </w:rPr>
        <w:t xml:space="preserve">Căn cứ Luật tổ chức chính quyền địa phương năm 2015; </w:t>
      </w:r>
      <w:r w:rsidRPr="002D18D2">
        <w:rPr>
          <w:i/>
          <w:iCs/>
          <w:lang w:val="es-ES"/>
        </w:rPr>
        <w:t>Luật sửa đổi, bổ sung một số điều của Luật tổ chức Chính phủ và Luật tổ chức chính quyền địa phương ngày 22/11/2019;</w:t>
      </w:r>
    </w:p>
    <w:p w:rsidR="00BD1B39" w:rsidRPr="0031711A" w:rsidRDefault="00155E8B" w:rsidP="00673189">
      <w:pPr>
        <w:spacing w:before="60" w:after="60"/>
        <w:ind w:firstLine="709"/>
        <w:jc w:val="both"/>
        <w:rPr>
          <w:i/>
          <w:szCs w:val="26"/>
          <w:lang w:val="vi-VN"/>
        </w:rPr>
      </w:pPr>
      <w:r>
        <w:rPr>
          <w:i/>
          <w:szCs w:val="26"/>
          <w:lang w:val="vi-VN"/>
        </w:rPr>
        <w:t>Căn cứ Luật t</w:t>
      </w:r>
      <w:r w:rsidR="0031711A" w:rsidRPr="0031711A">
        <w:rPr>
          <w:i/>
          <w:szCs w:val="26"/>
          <w:lang w:val="vi-VN"/>
        </w:rPr>
        <w:t>rẻ em số 102/2016/QH13 ngày 05</w:t>
      </w:r>
      <w:r w:rsidR="0031711A" w:rsidRPr="0031711A">
        <w:rPr>
          <w:i/>
          <w:szCs w:val="26"/>
        </w:rPr>
        <w:t>/</w:t>
      </w:r>
      <w:r w:rsidR="0031711A" w:rsidRPr="0031711A">
        <w:rPr>
          <w:i/>
          <w:szCs w:val="26"/>
          <w:lang w:val="vi-VN"/>
        </w:rPr>
        <w:t>4</w:t>
      </w:r>
      <w:r w:rsidR="0031711A" w:rsidRPr="0031711A">
        <w:rPr>
          <w:i/>
          <w:szCs w:val="26"/>
        </w:rPr>
        <w:t>/</w:t>
      </w:r>
      <w:r w:rsidR="00BD1B39" w:rsidRPr="0031711A">
        <w:rPr>
          <w:i/>
          <w:szCs w:val="26"/>
          <w:lang w:val="vi-VN"/>
        </w:rPr>
        <w:t>2016;</w:t>
      </w:r>
    </w:p>
    <w:p w:rsidR="00BD1B39" w:rsidRPr="0031711A" w:rsidRDefault="00BD1B39" w:rsidP="00673189">
      <w:pPr>
        <w:pStyle w:val="Vnbnnidung0"/>
        <w:spacing w:before="60" w:after="60" w:line="240" w:lineRule="auto"/>
        <w:ind w:firstLine="720"/>
        <w:jc w:val="both"/>
        <w:rPr>
          <w:rFonts w:eastAsia="Times New Roman" w:cs="Times New Roman"/>
          <w:i/>
          <w:sz w:val="28"/>
          <w:lang w:val="vi-VN"/>
        </w:rPr>
      </w:pPr>
      <w:r w:rsidRPr="0031711A">
        <w:rPr>
          <w:rFonts w:eastAsia="Times New Roman" w:cs="Times New Roman"/>
          <w:i/>
          <w:sz w:val="28"/>
          <w:lang w:val="vi-VN"/>
        </w:rPr>
        <w:t xml:space="preserve">Căn cứ Nghị </w:t>
      </w:r>
      <w:r w:rsidR="0031711A" w:rsidRPr="0031711A">
        <w:rPr>
          <w:rFonts w:eastAsia="Times New Roman" w:cs="Times New Roman"/>
          <w:i/>
          <w:sz w:val="28"/>
          <w:lang w:val="vi-VN"/>
        </w:rPr>
        <w:t>quyết số 121/2020/QH14 ngày 1</w:t>
      </w:r>
      <w:r w:rsidR="0031711A" w:rsidRPr="0031711A">
        <w:rPr>
          <w:rFonts w:eastAsia="Times New Roman" w:cs="Times New Roman"/>
          <w:i/>
          <w:sz w:val="28"/>
        </w:rPr>
        <w:t>9/</w:t>
      </w:r>
      <w:r w:rsidR="0031711A" w:rsidRPr="0031711A">
        <w:rPr>
          <w:rFonts w:eastAsia="Times New Roman" w:cs="Times New Roman"/>
          <w:i/>
          <w:sz w:val="28"/>
          <w:lang w:val="vi-VN"/>
        </w:rPr>
        <w:t>6</w:t>
      </w:r>
      <w:r w:rsidR="0031711A" w:rsidRPr="0031711A">
        <w:rPr>
          <w:rFonts w:eastAsia="Times New Roman" w:cs="Times New Roman"/>
          <w:i/>
          <w:sz w:val="28"/>
        </w:rPr>
        <w:t>/</w:t>
      </w:r>
      <w:r w:rsidRPr="0031711A">
        <w:rPr>
          <w:rFonts w:eastAsia="Times New Roman" w:cs="Times New Roman"/>
          <w:i/>
          <w:sz w:val="28"/>
          <w:lang w:val="vi-VN"/>
        </w:rPr>
        <w:t>2020 của Quốc hội về tiếp tục tăng cường hiệu lực, hiệu quả việc thực hiện chính sách, pháp luật về phòng, chống xâm hại trẻ em;</w:t>
      </w:r>
    </w:p>
    <w:p w:rsidR="00BD1B39" w:rsidRPr="0031711A" w:rsidRDefault="00BD1B39" w:rsidP="00673189">
      <w:pPr>
        <w:pStyle w:val="Vnbnnidung0"/>
        <w:spacing w:before="60" w:after="60" w:line="240" w:lineRule="auto"/>
        <w:ind w:firstLine="720"/>
        <w:jc w:val="both"/>
        <w:rPr>
          <w:rFonts w:eastAsia="Times New Roman" w:cs="Times New Roman"/>
          <w:i/>
          <w:sz w:val="28"/>
          <w:lang w:val="vi-VN"/>
        </w:rPr>
      </w:pPr>
      <w:r w:rsidRPr="0031711A">
        <w:rPr>
          <w:rFonts w:eastAsia="Times New Roman" w:cs="Times New Roman"/>
          <w:i/>
          <w:sz w:val="28"/>
          <w:lang w:val="vi-VN"/>
        </w:rPr>
        <w:t>Căn cứ Quyết định số 1863/QĐ-TTg ngày 23/12/2019 của Thủ tướng Chính phủ về việc phê duyệt Kế hoạch hành động Quốc gia phòng, chống bạo lực, xâm hại trẻ em giai đoạn 2020-2025 (Quyết định số 1863/QĐ-TTg);</w:t>
      </w:r>
    </w:p>
    <w:p w:rsidR="00BD1B39" w:rsidRPr="0031711A" w:rsidRDefault="00BD1B39" w:rsidP="00673189">
      <w:pPr>
        <w:pStyle w:val="Vnbnnidung0"/>
        <w:spacing w:before="60" w:after="60" w:line="240" w:lineRule="auto"/>
        <w:ind w:firstLine="720"/>
        <w:jc w:val="both"/>
        <w:rPr>
          <w:rFonts w:eastAsia="Times New Roman" w:cs="Times New Roman"/>
          <w:i/>
          <w:sz w:val="28"/>
          <w:lang w:val="vi-VN"/>
        </w:rPr>
      </w:pPr>
      <w:r w:rsidRPr="0031711A">
        <w:rPr>
          <w:rFonts w:eastAsia="Times New Roman" w:cs="Times New Roman"/>
          <w:i/>
          <w:sz w:val="28"/>
          <w:lang w:val="vi-VN"/>
        </w:rPr>
        <w:t>Căn cứ Chỉ thị số 23/CT-TTg ngày 26/5/2020 của Thủ tướng Chính phủ về việc tăng cường giải pháp bảo đảm thực hiện quyền trẻ em và bảo vệ trẻ em;</w:t>
      </w:r>
    </w:p>
    <w:p w:rsidR="00BD1B39" w:rsidRDefault="00BD1B39" w:rsidP="00673189">
      <w:pPr>
        <w:pStyle w:val="Vnbnnidung0"/>
        <w:spacing w:before="60" w:after="60" w:line="240" w:lineRule="auto"/>
        <w:ind w:firstLine="720"/>
        <w:jc w:val="both"/>
        <w:rPr>
          <w:rFonts w:eastAsia="Times New Roman" w:cs="Times New Roman"/>
          <w:i/>
          <w:sz w:val="28"/>
          <w:lang w:val="vi-VN"/>
        </w:rPr>
      </w:pPr>
      <w:r w:rsidRPr="0031711A">
        <w:rPr>
          <w:rFonts w:eastAsia="Times New Roman" w:cs="Times New Roman"/>
          <w:i/>
          <w:sz w:val="28"/>
          <w:lang w:val="vi-VN"/>
        </w:rPr>
        <w:t>Căn cứ Quyết định số 446/QĐ-LĐTBXH ngày 10/4/2020 của Bộ Lao động - Thương binh và Xã hội về ban hành Kế hoạch thực hiện Quyết định số 1863/QĐ-TTg;</w:t>
      </w:r>
    </w:p>
    <w:p w:rsidR="00A032EA" w:rsidRDefault="00A032EA" w:rsidP="00673189">
      <w:pPr>
        <w:pStyle w:val="Vnbnnidung0"/>
        <w:spacing w:before="60" w:after="60" w:line="240" w:lineRule="auto"/>
        <w:ind w:firstLine="709"/>
        <w:jc w:val="both"/>
        <w:rPr>
          <w:i/>
          <w:sz w:val="28"/>
          <w:szCs w:val="28"/>
          <w:lang w:val="de-DE"/>
        </w:rPr>
      </w:pPr>
      <w:r>
        <w:rPr>
          <w:i/>
          <w:sz w:val="28"/>
          <w:szCs w:val="28"/>
          <w:lang w:val="de-DE"/>
        </w:rPr>
        <w:t>Căn cứ Kế hoạch số 2362/KH-UBND ngày 02/7/2020 của Ủy ban nhân dân tỉnh Kon Tum về  việc t</w:t>
      </w:r>
      <w:r>
        <w:rPr>
          <w:i/>
          <w:sz w:val="28"/>
          <w:szCs w:val="28"/>
          <w:lang w:val="nl-NL"/>
        </w:rPr>
        <w:t xml:space="preserve">riển khai công tác phòng, chống bạo lực, xâm hại trẻ em; </w:t>
      </w:r>
      <w:r>
        <w:rPr>
          <w:rStyle w:val="Vnbnnidung"/>
          <w:bCs/>
          <w:i/>
          <w:sz w:val="28"/>
          <w:szCs w:val="28"/>
          <w:lang w:val="nl-NL" w:eastAsia="vi-VN"/>
        </w:rPr>
        <w:t xml:space="preserve">thực hiện quyền trẻ em và bảo vệ trẻ em </w:t>
      </w:r>
      <w:r>
        <w:rPr>
          <w:i/>
          <w:sz w:val="28"/>
          <w:szCs w:val="28"/>
          <w:lang w:val="nl-NL"/>
        </w:rPr>
        <w:t xml:space="preserve">trên địa bàn tỉnh Kon Tum, </w:t>
      </w:r>
      <w:r>
        <w:rPr>
          <w:i/>
          <w:sz w:val="28"/>
          <w:szCs w:val="28"/>
          <w:lang w:val="nl-NL" w:eastAsia="vi-VN"/>
        </w:rPr>
        <w:t>giai đoạn 2020 - 2025;</w:t>
      </w:r>
    </w:p>
    <w:p w:rsidR="00BD1B39" w:rsidRPr="0031711A" w:rsidRDefault="00BD1B39" w:rsidP="00673189">
      <w:pPr>
        <w:spacing w:before="60" w:after="60"/>
        <w:ind w:firstLine="567"/>
        <w:jc w:val="both"/>
        <w:rPr>
          <w:i/>
          <w:szCs w:val="26"/>
          <w:lang w:val="vi-VN"/>
        </w:rPr>
      </w:pPr>
      <w:r w:rsidRPr="0031711A">
        <w:rPr>
          <w:i/>
          <w:szCs w:val="26"/>
          <w:lang w:val="vi-VN"/>
        </w:rPr>
        <w:t xml:space="preserve">Xét đề nghị của Ủy ban nhân dân huyện Ia H’Dai tại Tờ trình số …/TTr-UBND ngày ......./8/2020 về việc xin </w:t>
      </w:r>
      <w:r w:rsidR="00F30A09" w:rsidRPr="0031711A">
        <w:rPr>
          <w:i/>
          <w:szCs w:val="26"/>
          <w:lang w:val="vi-VN"/>
        </w:rPr>
        <w:t xml:space="preserve">thông qua </w:t>
      </w:r>
      <w:r w:rsidR="004A0490">
        <w:rPr>
          <w:i/>
          <w:szCs w:val="26"/>
        </w:rPr>
        <w:t>Nghị quyết</w:t>
      </w:r>
      <w:r w:rsidR="00F30A09" w:rsidRPr="0031711A">
        <w:rPr>
          <w:i/>
          <w:szCs w:val="26"/>
          <w:lang w:val="vi-VN"/>
        </w:rPr>
        <w:t xml:space="preserve"> </w:t>
      </w:r>
      <w:r w:rsidR="00A032EA">
        <w:rPr>
          <w:i/>
          <w:szCs w:val="26"/>
        </w:rPr>
        <w:t>triển khai</w:t>
      </w:r>
      <w:r w:rsidRPr="0031711A">
        <w:rPr>
          <w:i/>
          <w:szCs w:val="26"/>
          <w:lang w:val="vi-VN"/>
        </w:rPr>
        <w:t xml:space="preserve"> công tác phòng, chống bạo lực, xâm hại trẻ em; thực hiện quyền trẻ em và bảo vệ trẻ em trên địa bàn huyện Ia H’Drai, giai đoạn 2020-2025</w:t>
      </w:r>
      <w:r w:rsidR="00BE704F" w:rsidRPr="0031711A">
        <w:rPr>
          <w:i/>
          <w:szCs w:val="26"/>
          <w:lang w:val="vi-VN"/>
        </w:rPr>
        <w:t xml:space="preserve">, báo cáo thẩm tra của các Ban Hội đồng nhân dân huyện và </w:t>
      </w:r>
      <w:r w:rsidRPr="0031711A">
        <w:rPr>
          <w:i/>
          <w:szCs w:val="26"/>
          <w:lang w:val="vi-VN"/>
        </w:rPr>
        <w:t>ý kiến tham gia của các đại biểu Hội đồng nhân dân huyện tại kỳ họp,</w:t>
      </w:r>
    </w:p>
    <w:p w:rsidR="00BD1B39" w:rsidRPr="009B62E1" w:rsidRDefault="00BD1B39" w:rsidP="00673189">
      <w:pPr>
        <w:spacing w:before="60" w:after="60"/>
        <w:jc w:val="center"/>
        <w:rPr>
          <w:b/>
          <w:szCs w:val="26"/>
          <w:lang w:val="vi-VN"/>
        </w:rPr>
      </w:pPr>
      <w:r w:rsidRPr="009B62E1">
        <w:rPr>
          <w:b/>
          <w:szCs w:val="26"/>
          <w:lang w:val="vi-VN"/>
        </w:rPr>
        <w:t>QUYẾT NGHỊ:</w:t>
      </w:r>
    </w:p>
    <w:p w:rsidR="00BD1B39" w:rsidRPr="00CE3A52" w:rsidRDefault="00BD1B39" w:rsidP="00673189">
      <w:pPr>
        <w:spacing w:before="60" w:after="60"/>
        <w:ind w:firstLine="709"/>
        <w:jc w:val="both"/>
        <w:rPr>
          <w:szCs w:val="26"/>
          <w:lang w:val="vi-VN"/>
        </w:rPr>
      </w:pPr>
      <w:r w:rsidRPr="009B62E1">
        <w:rPr>
          <w:b/>
          <w:szCs w:val="26"/>
          <w:lang w:val="vi-VN"/>
        </w:rPr>
        <w:t>Điều 1</w:t>
      </w:r>
      <w:r w:rsidRPr="00CE3A52">
        <w:rPr>
          <w:szCs w:val="26"/>
          <w:lang w:val="vi-VN"/>
        </w:rPr>
        <w:t xml:space="preserve">. </w:t>
      </w:r>
      <w:r w:rsidR="00673189">
        <w:rPr>
          <w:szCs w:val="26"/>
        </w:rPr>
        <w:t>Triển khai</w:t>
      </w:r>
      <w:r w:rsidRPr="00CE3A52">
        <w:rPr>
          <w:szCs w:val="26"/>
          <w:lang w:val="vi-VN"/>
        </w:rPr>
        <w:t xml:space="preserve"> công tác phòng, chống bạo lực, xâm hại trẻ em; thực hiện quyền trẻ em và bảo vệ trẻ em trên địa bàn huyện Ia H’Drai, giai đoạn 2020-2025, với các nội dung </w:t>
      </w:r>
      <w:r w:rsidR="006931A2">
        <w:rPr>
          <w:szCs w:val="26"/>
        </w:rPr>
        <w:t>trọng tâm sau đây</w:t>
      </w:r>
      <w:r w:rsidRPr="00CE3A52">
        <w:rPr>
          <w:szCs w:val="26"/>
          <w:lang w:val="vi-VN"/>
        </w:rPr>
        <w:t>:</w:t>
      </w:r>
    </w:p>
    <w:p w:rsidR="00BD1B39" w:rsidRPr="00CE3A52" w:rsidRDefault="00BD1B39" w:rsidP="00673189">
      <w:pPr>
        <w:spacing w:before="60" w:after="60"/>
        <w:ind w:firstLine="709"/>
        <w:jc w:val="both"/>
        <w:rPr>
          <w:szCs w:val="26"/>
          <w:lang w:val="vi-VN"/>
        </w:rPr>
      </w:pPr>
      <w:r w:rsidRPr="009B62E1">
        <w:rPr>
          <w:b/>
          <w:szCs w:val="26"/>
          <w:lang w:val="vi-VN"/>
        </w:rPr>
        <w:t>1.</w:t>
      </w:r>
      <w:r w:rsidRPr="00CE3A52">
        <w:rPr>
          <w:szCs w:val="26"/>
          <w:lang w:val="vi-VN"/>
        </w:rPr>
        <w:t xml:space="preserve"> Mục tiêu chung</w:t>
      </w:r>
    </w:p>
    <w:p w:rsidR="00BD1B39" w:rsidRPr="00CE3A52" w:rsidRDefault="00BD1B39" w:rsidP="00673189">
      <w:pPr>
        <w:shd w:val="clear" w:color="auto" w:fill="FFFFFF"/>
        <w:spacing w:before="60" w:after="60"/>
        <w:ind w:firstLine="709"/>
        <w:jc w:val="both"/>
        <w:rPr>
          <w:szCs w:val="26"/>
          <w:lang w:val="vi-VN"/>
        </w:rPr>
      </w:pPr>
      <w:r w:rsidRPr="00CE3A52">
        <w:rPr>
          <w:szCs w:val="26"/>
          <w:lang w:val="vi-VN"/>
        </w:rPr>
        <w:lastRenderedPageBreak/>
        <w:t>- Ngăn ngừa, giảm thiểu hạn chế thấp nhất tình trạng trẻ em bị bạo lực, xâm hại trên địa bàn huyện, thực hiện quyền trẻ em và bảo vệ trẻ em; trẻ em bị bạo lực, xâm hại được tiếp cận với các dịch vụ bảo vệ, chăm sóc, giáo dục trẻ em tại cộng đồng để được tái hòa nhập cộng đồng và có cơ hội thực hiện đầy đủ các quyền cơ bản của trẻ em.</w:t>
      </w:r>
    </w:p>
    <w:p w:rsidR="00BD1B39" w:rsidRPr="00CE3A52" w:rsidRDefault="00BD1B39" w:rsidP="00673189">
      <w:pPr>
        <w:shd w:val="clear" w:color="auto" w:fill="FFFFFF"/>
        <w:spacing w:before="60" w:after="60"/>
        <w:ind w:firstLine="709"/>
        <w:jc w:val="both"/>
        <w:rPr>
          <w:szCs w:val="26"/>
          <w:lang w:val="vi-VN"/>
        </w:rPr>
      </w:pPr>
      <w:r w:rsidRPr="00CE3A52">
        <w:rPr>
          <w:szCs w:val="26"/>
          <w:lang w:val="vi-VN"/>
        </w:rPr>
        <w:t>- Tăng cường phối hợp giữa các cơ quan đơn vị liên quan và thực hiện đồng bộ có hiệu quả các giải pháp, hoạt động bảo vệ trẻ em, đặc biệt là hoạt động đấu tranh phòng chống bạo lực, xâm hại tình dục đối với trẻ em trên địa bàn huyện Ia H’Drai.</w:t>
      </w:r>
    </w:p>
    <w:p w:rsidR="00BD1B39" w:rsidRPr="00CE3A52" w:rsidRDefault="00BD1B39" w:rsidP="00673189">
      <w:pPr>
        <w:spacing w:before="60" w:after="60"/>
        <w:ind w:firstLine="709"/>
        <w:jc w:val="both"/>
        <w:rPr>
          <w:szCs w:val="26"/>
          <w:lang w:val="vi-VN"/>
        </w:rPr>
      </w:pPr>
      <w:r w:rsidRPr="009B62E1">
        <w:rPr>
          <w:b/>
          <w:szCs w:val="26"/>
          <w:lang w:val="vi-VN"/>
        </w:rPr>
        <w:t>2</w:t>
      </w:r>
      <w:r w:rsidRPr="00CE3A52">
        <w:rPr>
          <w:szCs w:val="26"/>
          <w:lang w:val="vi-VN"/>
        </w:rPr>
        <w:t>. Mục tiêu cụ thể đến năm 2025</w:t>
      </w:r>
    </w:p>
    <w:p w:rsidR="00BD1B39" w:rsidRPr="00CE3A52" w:rsidRDefault="00BD1B39" w:rsidP="00673189">
      <w:pPr>
        <w:shd w:val="clear" w:color="auto" w:fill="FFFFFF"/>
        <w:spacing w:before="60" w:after="60"/>
        <w:ind w:firstLine="709"/>
        <w:jc w:val="both"/>
        <w:rPr>
          <w:szCs w:val="26"/>
          <w:lang w:val="vi-VN"/>
        </w:rPr>
      </w:pPr>
      <w:r w:rsidRPr="00CE3A52">
        <w:rPr>
          <w:szCs w:val="26"/>
          <w:lang w:val="vi-VN"/>
        </w:rPr>
        <w:t>- Phấn đấu 100% gia đình có trẻ em được cung cấp kiến thức, kỹ năng về bảo vệ trẻ em bằng các hình thức khác nhau; 100% học sinh được hướng dẫn, giáo dục kiến thức, kỹ năng sống và kỹ năng tự bảo vệ trước các hành vi bạo lực, xâm hại tình dục với nội dung phù hợp với lứa tuổi.</w:t>
      </w:r>
    </w:p>
    <w:p w:rsidR="00BD1B39" w:rsidRPr="00CE3A52" w:rsidRDefault="00BD1B39" w:rsidP="00673189">
      <w:pPr>
        <w:shd w:val="clear" w:color="auto" w:fill="FFFFFF"/>
        <w:spacing w:before="60" w:after="60"/>
        <w:ind w:firstLine="709"/>
        <w:jc w:val="both"/>
        <w:rPr>
          <w:szCs w:val="26"/>
          <w:lang w:val="vi-VN"/>
        </w:rPr>
      </w:pPr>
      <w:r w:rsidRPr="00CE3A52">
        <w:rPr>
          <w:szCs w:val="26"/>
          <w:lang w:val="vi-VN"/>
        </w:rPr>
        <w:t>- Phấn đấu 100% đội ngũ cán bộ làm công tác bảo vệ trẻ em cấp huyện, cấp xã, Cộng tác viên, tình nguyện viên ở các thôn được nâng cao năng lực về bảo vệ trẻ em.</w:t>
      </w:r>
    </w:p>
    <w:p w:rsidR="00BD1B39" w:rsidRPr="00CE3A52" w:rsidRDefault="00BD1B39" w:rsidP="00673189">
      <w:pPr>
        <w:shd w:val="clear" w:color="auto" w:fill="FFFFFF"/>
        <w:spacing w:before="60" w:after="60"/>
        <w:ind w:firstLine="709"/>
        <w:jc w:val="both"/>
        <w:rPr>
          <w:szCs w:val="26"/>
          <w:lang w:val="vi-VN"/>
        </w:rPr>
      </w:pPr>
      <w:r w:rsidRPr="00CE3A52">
        <w:rPr>
          <w:szCs w:val="26"/>
          <w:lang w:val="vi-VN"/>
        </w:rPr>
        <w:t>- Phấn đấu 100% cơ quan quản lý giáo dục, các trường học tổ chức truyền thông nâng cao nhận thức, năng lực, đạo đức nghề nghiệp, trách nhiệm về phòng ngừa bạo lực học đường, xâm hại tình dục trẻ em đến toàn thể cán bộ quản lý,  giáo viên, nhân viên trong cơ sở giáo dục và người học; thực hiện các biện pháp hỗ trợ, can thiệp kịp thời khi phát hiện trẻ em bị bạo lực học đường, bị xâm hại tình dục.</w:t>
      </w:r>
    </w:p>
    <w:p w:rsidR="00BD1B39" w:rsidRPr="00CE3A52" w:rsidRDefault="00BD1B39" w:rsidP="00673189">
      <w:pPr>
        <w:shd w:val="clear" w:color="auto" w:fill="FFFFFF"/>
        <w:spacing w:before="60" w:after="60"/>
        <w:ind w:firstLine="709"/>
        <w:jc w:val="both"/>
        <w:rPr>
          <w:szCs w:val="26"/>
          <w:lang w:val="vi-VN"/>
        </w:rPr>
      </w:pPr>
      <w:r w:rsidRPr="00CE3A52">
        <w:rPr>
          <w:szCs w:val="26"/>
          <w:lang w:val="vi-VN"/>
        </w:rPr>
        <w:t>- 100% cơ sở y tế cấp xã, cấp huyện được tăng cường năng lực y tế cung cấp dịch vụ chăm sóc sức khỏe cho trẻ em.</w:t>
      </w:r>
    </w:p>
    <w:p w:rsidR="00BD1B39" w:rsidRPr="00CE3A52" w:rsidRDefault="00BD1B39" w:rsidP="00673189">
      <w:pPr>
        <w:shd w:val="clear" w:color="auto" w:fill="FFFFFF"/>
        <w:spacing w:before="60" w:after="60"/>
        <w:ind w:firstLine="709"/>
        <w:jc w:val="both"/>
        <w:rPr>
          <w:szCs w:val="26"/>
          <w:lang w:val="vi-VN"/>
        </w:rPr>
      </w:pPr>
      <w:r w:rsidRPr="00CE3A52">
        <w:rPr>
          <w:szCs w:val="26"/>
          <w:lang w:val="vi-VN"/>
        </w:rPr>
        <w:t>- 100% cán bộ công an làm công tác điều tra các vụ việc bạo lực, xâm hại tình dục trẻ em được nâng cao năng lực thực hiện hoạt động điều tra thân thiện với trẻ em.</w:t>
      </w:r>
    </w:p>
    <w:p w:rsidR="00BD1B39" w:rsidRPr="00CE3A52" w:rsidRDefault="00BD1B39" w:rsidP="00673189">
      <w:pPr>
        <w:tabs>
          <w:tab w:val="left" w:pos="3402"/>
        </w:tabs>
        <w:spacing w:before="60" w:after="60"/>
        <w:ind w:firstLine="709"/>
        <w:jc w:val="both"/>
        <w:rPr>
          <w:szCs w:val="26"/>
          <w:lang w:val="vi-VN"/>
        </w:rPr>
      </w:pPr>
      <w:r w:rsidRPr="009B62E1">
        <w:rPr>
          <w:b/>
          <w:szCs w:val="26"/>
          <w:lang w:val="vi-VN"/>
        </w:rPr>
        <w:t>Điều 2</w:t>
      </w:r>
      <w:r w:rsidRPr="00CE3A52">
        <w:rPr>
          <w:szCs w:val="26"/>
          <w:lang w:val="vi-VN"/>
        </w:rPr>
        <w:t xml:space="preserve">. </w:t>
      </w:r>
      <w:r w:rsidR="00AE3669" w:rsidRPr="00CE3A52">
        <w:rPr>
          <w:szCs w:val="26"/>
          <w:lang w:val="vi-VN"/>
        </w:rPr>
        <w:t>Tổ chức thực hiện</w:t>
      </w:r>
    </w:p>
    <w:p w:rsidR="00673189" w:rsidRPr="00673189" w:rsidRDefault="00BD1B39" w:rsidP="00673189">
      <w:pPr>
        <w:spacing w:before="60" w:after="60"/>
        <w:ind w:firstLine="709"/>
        <w:jc w:val="both"/>
        <w:rPr>
          <w:szCs w:val="26"/>
        </w:rPr>
      </w:pPr>
      <w:r w:rsidRPr="009B62E1">
        <w:rPr>
          <w:b/>
          <w:szCs w:val="26"/>
          <w:lang w:val="vi-VN"/>
        </w:rPr>
        <w:t>1.</w:t>
      </w:r>
      <w:r w:rsidRPr="00CE3A52">
        <w:rPr>
          <w:szCs w:val="26"/>
          <w:lang w:val="vi-VN"/>
        </w:rPr>
        <w:t xml:space="preserve"> </w:t>
      </w:r>
      <w:r w:rsidR="00673189">
        <w:rPr>
          <w:szCs w:val="26"/>
        </w:rPr>
        <w:t>Ủy ban nhân dân huyện tổ chức thực hiện.</w:t>
      </w:r>
    </w:p>
    <w:p w:rsidR="00BD1B39" w:rsidRPr="00673189" w:rsidRDefault="00BD1B39" w:rsidP="00673189">
      <w:pPr>
        <w:spacing w:before="60" w:after="60"/>
        <w:ind w:firstLine="709"/>
        <w:jc w:val="both"/>
        <w:rPr>
          <w:szCs w:val="26"/>
        </w:rPr>
      </w:pPr>
      <w:r w:rsidRPr="009B62E1">
        <w:rPr>
          <w:b/>
          <w:szCs w:val="26"/>
          <w:lang w:val="vi-VN"/>
        </w:rPr>
        <w:t>2.</w:t>
      </w:r>
      <w:r w:rsidRPr="00CE3A52">
        <w:rPr>
          <w:szCs w:val="26"/>
          <w:lang w:val="vi-VN"/>
        </w:rPr>
        <w:t xml:space="preserve"> </w:t>
      </w:r>
      <w:r w:rsidR="00673189">
        <w:rPr>
          <w:szCs w:val="26"/>
        </w:rPr>
        <w:t>Thường trực Hội đồng nhân dân huyện, các Ban Hội đồng nhân dân huyện, Tổ đại biểu Hội đồng nhân dân huyện và các Đại biểu Hội đồng nhân dân huyện giám sát việc triển khai thực hiện Nghị quyết này.</w:t>
      </w:r>
    </w:p>
    <w:p w:rsidR="00BD1B39" w:rsidRPr="0031711A" w:rsidRDefault="00BD1B39" w:rsidP="00673189">
      <w:pPr>
        <w:spacing w:before="60" w:after="60"/>
        <w:ind w:firstLine="709"/>
        <w:jc w:val="both"/>
        <w:rPr>
          <w:szCs w:val="26"/>
        </w:rPr>
      </w:pPr>
      <w:r w:rsidRPr="00CE3A52">
        <w:rPr>
          <w:szCs w:val="26"/>
          <w:lang w:val="vi-VN"/>
        </w:rPr>
        <w:t xml:space="preserve">Nghị quyết này đã được Hội đồng nhân dân huyện Khóa X, kỳ họp </w:t>
      </w:r>
      <w:r w:rsidR="00673189">
        <w:rPr>
          <w:szCs w:val="26"/>
        </w:rPr>
        <w:t xml:space="preserve">giải quyết công việc phát sinh, đột xuất thông </w:t>
      </w:r>
      <w:r w:rsidRPr="00CE3A52">
        <w:rPr>
          <w:szCs w:val="26"/>
          <w:lang w:val="vi-VN"/>
        </w:rPr>
        <w:t xml:space="preserve">qua ngày … tháng </w:t>
      </w:r>
      <w:r w:rsidR="00673189">
        <w:rPr>
          <w:szCs w:val="26"/>
        </w:rPr>
        <w:t>9</w:t>
      </w:r>
      <w:r w:rsidR="0031711A">
        <w:rPr>
          <w:szCs w:val="26"/>
          <w:lang w:val="vi-VN"/>
        </w:rPr>
        <w:t xml:space="preserve"> năm 2020./</w:t>
      </w:r>
      <w:r w:rsidR="0031711A">
        <w:rPr>
          <w:szCs w:val="26"/>
        </w:rPr>
        <w:t>.</w:t>
      </w:r>
    </w:p>
    <w:tbl>
      <w:tblPr>
        <w:tblW w:w="0" w:type="auto"/>
        <w:tblInd w:w="108" w:type="dxa"/>
        <w:tblLook w:val="0000" w:firstRow="0" w:lastRow="0" w:firstColumn="0" w:lastColumn="0" w:noHBand="0" w:noVBand="0"/>
      </w:tblPr>
      <w:tblGrid>
        <w:gridCol w:w="4536"/>
        <w:gridCol w:w="4644"/>
      </w:tblGrid>
      <w:tr w:rsidR="00BD1B39" w:rsidRPr="00CE3A52" w:rsidTr="00724119">
        <w:tc>
          <w:tcPr>
            <w:tcW w:w="4536" w:type="dxa"/>
          </w:tcPr>
          <w:p w:rsidR="00BD1B39" w:rsidRPr="0031711A" w:rsidRDefault="00BD1B39" w:rsidP="00724119">
            <w:pPr>
              <w:rPr>
                <w:b/>
                <w:i/>
                <w:sz w:val="24"/>
                <w:lang w:val="vi-VN"/>
              </w:rPr>
            </w:pPr>
            <w:r w:rsidRPr="0031711A">
              <w:rPr>
                <w:b/>
                <w:i/>
                <w:sz w:val="24"/>
                <w:lang w:val="vi-VN"/>
              </w:rPr>
              <w:t>Nơi nhận:</w:t>
            </w:r>
          </w:p>
          <w:p w:rsidR="00BD1B39" w:rsidRPr="0031711A" w:rsidRDefault="00BD1B39" w:rsidP="00724119">
            <w:pPr>
              <w:rPr>
                <w:sz w:val="22"/>
                <w:lang w:val="vi-VN"/>
              </w:rPr>
            </w:pPr>
            <w:r w:rsidRPr="0031711A">
              <w:rPr>
                <w:sz w:val="22"/>
                <w:szCs w:val="22"/>
                <w:lang w:val="vi-VN"/>
              </w:rPr>
              <w:t>- Thường trực Huyện ủy;</w:t>
            </w:r>
          </w:p>
          <w:p w:rsidR="00BD1B39" w:rsidRPr="0031711A" w:rsidRDefault="00BD1B39" w:rsidP="00724119">
            <w:pPr>
              <w:rPr>
                <w:sz w:val="22"/>
                <w:lang w:val="vi-VN"/>
              </w:rPr>
            </w:pPr>
            <w:r w:rsidRPr="0031711A">
              <w:rPr>
                <w:sz w:val="22"/>
                <w:szCs w:val="22"/>
                <w:lang w:val="vi-VN"/>
              </w:rPr>
              <w:t>- Thường trực HĐND huyện;</w:t>
            </w:r>
          </w:p>
          <w:p w:rsidR="00BD1B39" w:rsidRPr="0031711A" w:rsidRDefault="00BD1B39" w:rsidP="00724119">
            <w:pPr>
              <w:rPr>
                <w:sz w:val="22"/>
                <w:lang w:val="vi-VN"/>
              </w:rPr>
            </w:pPr>
            <w:r w:rsidRPr="0031711A">
              <w:rPr>
                <w:sz w:val="22"/>
                <w:szCs w:val="22"/>
                <w:lang w:val="vi-VN"/>
              </w:rPr>
              <w:t>- UBND huyện;</w:t>
            </w:r>
          </w:p>
          <w:p w:rsidR="00BD1B39" w:rsidRPr="0031711A" w:rsidRDefault="00BD1B39" w:rsidP="00724119">
            <w:pPr>
              <w:rPr>
                <w:sz w:val="22"/>
                <w:lang w:val="vi-VN"/>
              </w:rPr>
            </w:pPr>
            <w:r w:rsidRPr="0031711A">
              <w:rPr>
                <w:sz w:val="22"/>
                <w:szCs w:val="22"/>
                <w:lang w:val="vi-VN"/>
              </w:rPr>
              <w:t>- UBMTTQVN huyện;</w:t>
            </w:r>
          </w:p>
          <w:p w:rsidR="00BD1B39" w:rsidRPr="0031711A" w:rsidRDefault="00BD1B39" w:rsidP="00724119">
            <w:pPr>
              <w:rPr>
                <w:sz w:val="22"/>
                <w:lang w:val="vi-VN"/>
              </w:rPr>
            </w:pPr>
            <w:r w:rsidRPr="0031711A">
              <w:rPr>
                <w:sz w:val="22"/>
                <w:szCs w:val="22"/>
                <w:lang w:val="vi-VN"/>
              </w:rPr>
              <w:t>- Đại biểu HĐND huyện;</w:t>
            </w:r>
          </w:p>
          <w:p w:rsidR="00BD1B39" w:rsidRPr="0031711A" w:rsidRDefault="00BD1B39" w:rsidP="00724119">
            <w:pPr>
              <w:rPr>
                <w:sz w:val="22"/>
                <w:lang w:val="vi-VN"/>
              </w:rPr>
            </w:pPr>
            <w:r w:rsidRPr="0031711A">
              <w:rPr>
                <w:sz w:val="22"/>
                <w:szCs w:val="22"/>
                <w:lang w:val="vi-VN"/>
              </w:rPr>
              <w:t>- Các phòng, ban, ngành, đoàn thể của huyện;</w:t>
            </w:r>
          </w:p>
          <w:p w:rsidR="00BD1B39" w:rsidRPr="0031711A" w:rsidRDefault="00BD1B39" w:rsidP="00724119">
            <w:pPr>
              <w:rPr>
                <w:sz w:val="22"/>
                <w:lang w:val="vi-VN"/>
              </w:rPr>
            </w:pPr>
            <w:r w:rsidRPr="0031711A">
              <w:rPr>
                <w:sz w:val="22"/>
                <w:szCs w:val="22"/>
                <w:lang w:val="vi-VN"/>
              </w:rPr>
              <w:t>- Thường trực HĐND-UBND các xã;</w:t>
            </w:r>
          </w:p>
          <w:p w:rsidR="00BD1B39" w:rsidRPr="00CE3A52" w:rsidRDefault="00BD1B39" w:rsidP="00724119">
            <w:pPr>
              <w:rPr>
                <w:szCs w:val="26"/>
                <w:lang w:val="vi-VN"/>
              </w:rPr>
            </w:pPr>
            <w:r w:rsidRPr="0031711A">
              <w:rPr>
                <w:sz w:val="22"/>
                <w:szCs w:val="22"/>
                <w:lang w:val="vi-VN"/>
              </w:rPr>
              <w:t>- Lưu: VT-TH.</w:t>
            </w:r>
          </w:p>
        </w:tc>
        <w:tc>
          <w:tcPr>
            <w:tcW w:w="4644" w:type="dxa"/>
          </w:tcPr>
          <w:p w:rsidR="00BD1B39" w:rsidRPr="0031711A" w:rsidRDefault="00BD1B39" w:rsidP="00724119">
            <w:pPr>
              <w:jc w:val="center"/>
              <w:rPr>
                <w:b/>
                <w:szCs w:val="26"/>
                <w:lang w:val="vi-VN"/>
              </w:rPr>
            </w:pPr>
            <w:r w:rsidRPr="0031711A">
              <w:rPr>
                <w:b/>
                <w:szCs w:val="26"/>
                <w:lang w:val="vi-VN"/>
              </w:rPr>
              <w:t>KT. CHỦ TỊCH</w:t>
            </w:r>
          </w:p>
          <w:p w:rsidR="00BD1B39" w:rsidRPr="0031711A" w:rsidRDefault="00BD1B39" w:rsidP="00724119">
            <w:pPr>
              <w:jc w:val="center"/>
              <w:rPr>
                <w:b/>
                <w:szCs w:val="26"/>
                <w:lang w:val="vi-VN"/>
              </w:rPr>
            </w:pPr>
            <w:r w:rsidRPr="0031711A">
              <w:rPr>
                <w:b/>
                <w:szCs w:val="26"/>
                <w:lang w:val="vi-VN"/>
              </w:rPr>
              <w:t>PHÓ CHỦ TỊCH</w:t>
            </w:r>
          </w:p>
          <w:p w:rsidR="00BD1B39" w:rsidRPr="0031711A" w:rsidRDefault="00BD1B39" w:rsidP="00724119">
            <w:pPr>
              <w:jc w:val="center"/>
              <w:rPr>
                <w:b/>
                <w:szCs w:val="26"/>
                <w:lang w:val="vi-VN"/>
              </w:rPr>
            </w:pPr>
          </w:p>
          <w:p w:rsidR="00BD1B39" w:rsidRPr="0031711A" w:rsidRDefault="00BD1B39" w:rsidP="00724119">
            <w:pPr>
              <w:jc w:val="center"/>
              <w:rPr>
                <w:b/>
                <w:szCs w:val="26"/>
                <w:lang w:val="vi-VN"/>
              </w:rPr>
            </w:pPr>
          </w:p>
          <w:p w:rsidR="00BD1B39" w:rsidRPr="0031711A" w:rsidRDefault="00BD1B39" w:rsidP="00724119">
            <w:pPr>
              <w:jc w:val="center"/>
              <w:rPr>
                <w:b/>
                <w:szCs w:val="26"/>
                <w:lang w:val="vi-VN"/>
              </w:rPr>
            </w:pPr>
          </w:p>
          <w:p w:rsidR="00BD1B39" w:rsidRPr="0031711A" w:rsidRDefault="00BD1B39" w:rsidP="00724119">
            <w:pPr>
              <w:jc w:val="center"/>
              <w:rPr>
                <w:b/>
                <w:szCs w:val="26"/>
                <w:lang w:val="vi-VN"/>
              </w:rPr>
            </w:pPr>
            <w:bookmarkStart w:id="0" w:name="_GoBack"/>
            <w:bookmarkEnd w:id="0"/>
          </w:p>
          <w:p w:rsidR="00BD1B39" w:rsidRPr="0031711A" w:rsidRDefault="00BD1B39" w:rsidP="00724119">
            <w:pPr>
              <w:jc w:val="center"/>
              <w:rPr>
                <w:b/>
                <w:szCs w:val="26"/>
                <w:lang w:val="vi-VN"/>
              </w:rPr>
            </w:pPr>
            <w:r w:rsidRPr="0031711A">
              <w:rPr>
                <w:b/>
                <w:szCs w:val="26"/>
                <w:lang w:val="vi-VN"/>
              </w:rPr>
              <w:t>Lương Văn Thám</w:t>
            </w:r>
          </w:p>
          <w:p w:rsidR="00BD1B39" w:rsidRPr="0031711A" w:rsidRDefault="00BD1B39" w:rsidP="00724119">
            <w:pPr>
              <w:jc w:val="center"/>
              <w:rPr>
                <w:b/>
                <w:szCs w:val="26"/>
                <w:lang w:val="vi-VN"/>
              </w:rPr>
            </w:pPr>
          </w:p>
          <w:p w:rsidR="00BD1B39" w:rsidRPr="00CE3A52" w:rsidRDefault="00BD1B39" w:rsidP="00724119">
            <w:pPr>
              <w:jc w:val="center"/>
              <w:rPr>
                <w:szCs w:val="26"/>
                <w:lang w:val="vi-VN"/>
              </w:rPr>
            </w:pPr>
          </w:p>
          <w:p w:rsidR="00BD1B39" w:rsidRPr="00CE3A52" w:rsidRDefault="00BD1B39" w:rsidP="00724119">
            <w:pPr>
              <w:pStyle w:val="Heading1"/>
              <w:rPr>
                <w:rFonts w:ascii="Times New Roman" w:hAnsi="Times New Roman"/>
                <w:b w:val="0"/>
                <w:bCs w:val="0"/>
                <w:kern w:val="0"/>
                <w:sz w:val="28"/>
                <w:szCs w:val="26"/>
                <w:lang w:val="vi-VN"/>
              </w:rPr>
            </w:pPr>
          </w:p>
        </w:tc>
      </w:tr>
    </w:tbl>
    <w:p w:rsidR="00BD1B39" w:rsidRPr="00CE3A52" w:rsidRDefault="00BD1B39" w:rsidP="00BD1B39">
      <w:pPr>
        <w:rPr>
          <w:szCs w:val="26"/>
          <w:lang w:val="vi-VN"/>
        </w:rPr>
      </w:pPr>
    </w:p>
    <w:p w:rsidR="00BD1B39" w:rsidRPr="00CE3A52" w:rsidRDefault="00BD1B39" w:rsidP="00BD1B39">
      <w:pPr>
        <w:tabs>
          <w:tab w:val="left" w:pos="1845"/>
        </w:tabs>
        <w:rPr>
          <w:szCs w:val="26"/>
          <w:lang w:val="vi-VN"/>
        </w:rPr>
      </w:pPr>
    </w:p>
    <w:p w:rsidR="00F52230" w:rsidRPr="00CE3A52" w:rsidRDefault="00F52230">
      <w:pPr>
        <w:rPr>
          <w:szCs w:val="26"/>
          <w:lang w:val="vi-VN"/>
        </w:rPr>
      </w:pPr>
    </w:p>
    <w:sectPr w:rsidR="00F52230" w:rsidRPr="00CE3A52" w:rsidSect="00A032EA">
      <w:headerReference w:type="default" r:id="rId6"/>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289" w:rsidRDefault="00587289" w:rsidP="006129EE">
      <w:r>
        <w:separator/>
      </w:r>
    </w:p>
  </w:endnote>
  <w:endnote w:type="continuationSeparator" w:id="0">
    <w:p w:rsidR="00587289" w:rsidRDefault="00587289" w:rsidP="0061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289" w:rsidRDefault="00587289" w:rsidP="006129EE">
      <w:r>
        <w:separator/>
      </w:r>
    </w:p>
  </w:footnote>
  <w:footnote w:type="continuationSeparator" w:id="0">
    <w:p w:rsidR="00587289" w:rsidRDefault="00587289" w:rsidP="00612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13A" w:rsidRDefault="002371B3">
    <w:pPr>
      <w:pStyle w:val="Header"/>
      <w:jc w:val="center"/>
    </w:pPr>
    <w:r>
      <w:fldChar w:fldCharType="begin"/>
    </w:r>
    <w:r w:rsidR="00F86D0A">
      <w:instrText xml:space="preserve"> PAGE   \* MERGEFORMAT </w:instrText>
    </w:r>
    <w:r>
      <w:fldChar w:fldCharType="separate"/>
    </w:r>
    <w:r w:rsidR="006931A2">
      <w:rPr>
        <w:noProof/>
      </w:rPr>
      <w:t>3</w:t>
    </w:r>
    <w:r>
      <w:rPr>
        <w:noProof/>
      </w:rPr>
      <w:fldChar w:fldCharType="end"/>
    </w:r>
  </w:p>
  <w:p w:rsidR="003B713A" w:rsidRDefault="00587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1B39"/>
    <w:rsid w:val="0013083F"/>
    <w:rsid w:val="00155E8B"/>
    <w:rsid w:val="002371B3"/>
    <w:rsid w:val="0027297A"/>
    <w:rsid w:val="00300D8C"/>
    <w:rsid w:val="0031711A"/>
    <w:rsid w:val="00322AAC"/>
    <w:rsid w:val="004A0490"/>
    <w:rsid w:val="005379F2"/>
    <w:rsid w:val="00587289"/>
    <w:rsid w:val="00610C09"/>
    <w:rsid w:val="006129EE"/>
    <w:rsid w:val="00673189"/>
    <w:rsid w:val="006931A2"/>
    <w:rsid w:val="006F2985"/>
    <w:rsid w:val="0089424E"/>
    <w:rsid w:val="00965392"/>
    <w:rsid w:val="009B62E1"/>
    <w:rsid w:val="00A032EA"/>
    <w:rsid w:val="00A4098A"/>
    <w:rsid w:val="00AE3669"/>
    <w:rsid w:val="00BD1B39"/>
    <w:rsid w:val="00BE704F"/>
    <w:rsid w:val="00CE3A52"/>
    <w:rsid w:val="00D57A6E"/>
    <w:rsid w:val="00F30A09"/>
    <w:rsid w:val="00F52230"/>
    <w:rsid w:val="00F86D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ules>
    </o:shapelayout>
  </w:shapeDefaults>
  <w:decimalSymbol w:val=","/>
  <w:listSeparator w:val=","/>
  <w15:docId w15:val="{7044BF5D-600C-471A-953B-75EF1DE4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39"/>
    <w:pPr>
      <w:spacing w:after="0" w:line="240" w:lineRule="auto"/>
    </w:pPr>
    <w:rPr>
      <w:rFonts w:eastAsia="Times New Roman" w:cs="Times New Roman"/>
      <w:szCs w:val="24"/>
    </w:rPr>
  </w:style>
  <w:style w:type="paragraph" w:styleId="Heading1">
    <w:name w:val="heading 1"/>
    <w:basedOn w:val="Normal"/>
    <w:next w:val="Normal"/>
    <w:link w:val="Heading1Char"/>
    <w:qFormat/>
    <w:rsid w:val="00BD1B3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B39"/>
    <w:rPr>
      <w:rFonts w:ascii="Cambria" w:eastAsia="Times New Roman" w:hAnsi="Cambria" w:cs="Times New Roman"/>
      <w:b/>
      <w:bCs/>
      <w:kern w:val="32"/>
      <w:sz w:val="32"/>
      <w:szCs w:val="32"/>
    </w:rPr>
  </w:style>
  <w:style w:type="paragraph" w:styleId="Header">
    <w:name w:val="header"/>
    <w:basedOn w:val="Normal"/>
    <w:link w:val="HeaderChar"/>
    <w:uiPriority w:val="99"/>
    <w:rsid w:val="00BD1B39"/>
    <w:pPr>
      <w:tabs>
        <w:tab w:val="center" w:pos="4680"/>
        <w:tab w:val="right" w:pos="9360"/>
      </w:tabs>
    </w:pPr>
  </w:style>
  <w:style w:type="character" w:customStyle="1" w:styleId="HeaderChar">
    <w:name w:val="Header Char"/>
    <w:basedOn w:val="DefaultParagraphFont"/>
    <w:link w:val="Header"/>
    <w:uiPriority w:val="99"/>
    <w:rsid w:val="00BD1B39"/>
    <w:rPr>
      <w:rFonts w:eastAsia="Times New Roman" w:cs="Times New Roman"/>
      <w:szCs w:val="24"/>
    </w:rPr>
  </w:style>
  <w:style w:type="character" w:customStyle="1" w:styleId="Vnbnnidung">
    <w:name w:val="Văn bản nội dung_"/>
    <w:link w:val="Vnbnnidung0"/>
    <w:uiPriority w:val="99"/>
    <w:locked/>
    <w:rsid w:val="00BD1B39"/>
    <w:rPr>
      <w:sz w:val="26"/>
      <w:szCs w:val="26"/>
    </w:rPr>
  </w:style>
  <w:style w:type="paragraph" w:customStyle="1" w:styleId="Vnbnnidung0">
    <w:name w:val="Văn bản nội dung"/>
    <w:basedOn w:val="Normal"/>
    <w:link w:val="Vnbnnidung"/>
    <w:uiPriority w:val="99"/>
    <w:rsid w:val="00BD1B39"/>
    <w:pPr>
      <w:widowControl w:val="0"/>
      <w:spacing w:after="100" w:line="264" w:lineRule="auto"/>
      <w:ind w:firstLine="400"/>
    </w:pPr>
    <w:rPr>
      <w:rFonts w:eastAsia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8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VP</cp:lastModifiedBy>
  <cp:revision>9</cp:revision>
  <cp:lastPrinted>2020-08-18T00:31:00Z</cp:lastPrinted>
  <dcterms:created xsi:type="dcterms:W3CDTF">2020-08-27T08:36:00Z</dcterms:created>
  <dcterms:modified xsi:type="dcterms:W3CDTF">2020-08-27T14:00:00Z</dcterms:modified>
</cp:coreProperties>
</file>